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013A9" w14:textId="0D6A8E5C" w:rsidR="007414C5" w:rsidRDefault="001E6D26" w:rsidP="00397F9E">
      <w:pPr>
        <w:rPr>
          <w:rFonts w:ascii="Helvetica" w:hAnsi="Helvetica"/>
          <w:noProof/>
          <w:sz w:val="18"/>
          <w:szCs w:val="18"/>
        </w:rPr>
      </w:pPr>
      <w:r>
        <w:rPr>
          <w:noProof/>
        </w:rPr>
        <w:drawing>
          <wp:anchor distT="0" distB="0" distL="114300" distR="114300" simplePos="0" relativeHeight="251659264" behindDoc="0" locked="0" layoutInCell="1" allowOverlap="1" wp14:anchorId="5A718468" wp14:editId="4A8C2CD3">
            <wp:simplePos x="0" y="0"/>
            <wp:positionH relativeFrom="column">
              <wp:posOffset>2146300</wp:posOffset>
            </wp:positionH>
            <wp:positionV relativeFrom="paragraph">
              <wp:posOffset>0</wp:posOffset>
            </wp:positionV>
            <wp:extent cx="1383665" cy="780415"/>
            <wp:effectExtent l="0" t="0" r="6985" b="63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665" cy="780415"/>
                    </a:xfrm>
                    <a:prstGeom prst="rect">
                      <a:avLst/>
                    </a:prstGeom>
                    <a:noFill/>
                  </pic:spPr>
                </pic:pic>
              </a:graphicData>
            </a:graphic>
            <wp14:sizeRelH relativeFrom="page">
              <wp14:pctWidth>0</wp14:pctWidth>
            </wp14:sizeRelH>
            <wp14:sizeRelV relativeFrom="page">
              <wp14:pctHeight>0</wp14:pctHeight>
            </wp14:sizeRelV>
          </wp:anchor>
        </w:drawing>
      </w:r>
    </w:p>
    <w:p w14:paraId="2401F7A3" w14:textId="7A89A421" w:rsidR="007414C5" w:rsidRDefault="007414C5" w:rsidP="00397F9E">
      <w:pPr>
        <w:rPr>
          <w:rFonts w:ascii="Helvetica" w:hAnsi="Helvetica"/>
          <w:b/>
          <w:bCs/>
          <w:color w:val="2F5496" w:themeColor="accent1" w:themeShade="BF"/>
          <w:sz w:val="44"/>
          <w:szCs w:val="44"/>
        </w:rPr>
      </w:pPr>
    </w:p>
    <w:p w14:paraId="01B3673E" w14:textId="3173A601" w:rsidR="00580D26" w:rsidRPr="007414C5" w:rsidRDefault="00580D26" w:rsidP="00397F9E">
      <w:pPr>
        <w:rPr>
          <w:rFonts w:ascii="Helvetica" w:hAnsi="Helvetica"/>
          <w:b/>
          <w:bCs/>
          <w:color w:val="2F5496" w:themeColor="accent1" w:themeShade="BF"/>
          <w:sz w:val="44"/>
          <w:szCs w:val="44"/>
        </w:rPr>
      </w:pPr>
    </w:p>
    <w:p w14:paraId="4848903E" w14:textId="766221FB" w:rsidR="007414C5" w:rsidRPr="00393F98" w:rsidRDefault="007414C5" w:rsidP="007414C5">
      <w:pPr>
        <w:jc w:val="center"/>
        <w:rPr>
          <w:rFonts w:cstheme="minorHAnsi"/>
          <w:b/>
          <w:bCs/>
          <w:color w:val="1F3864" w:themeColor="accent1" w:themeShade="80"/>
          <w:sz w:val="32"/>
          <w:szCs w:val="32"/>
          <w:u w:val="single"/>
        </w:rPr>
      </w:pPr>
      <w:r w:rsidRPr="00393F98">
        <w:rPr>
          <w:rFonts w:cstheme="minorHAnsi"/>
          <w:b/>
          <w:bCs/>
          <w:color w:val="1F3864" w:themeColor="accent1" w:themeShade="80"/>
          <w:sz w:val="32"/>
          <w:szCs w:val="32"/>
          <w:u w:val="single"/>
        </w:rPr>
        <w:t>Job Description</w:t>
      </w:r>
      <w:r w:rsidRPr="00393F98">
        <w:rPr>
          <w:rFonts w:cstheme="minorHAnsi"/>
          <w:b/>
          <w:bCs/>
          <w:color w:val="1F3864" w:themeColor="accent1" w:themeShade="80"/>
          <w:sz w:val="32"/>
          <w:szCs w:val="32"/>
          <w:u w:val="single"/>
        </w:rPr>
        <w:br/>
      </w:r>
    </w:p>
    <w:p w14:paraId="2F878A94" w14:textId="5C65C3CE" w:rsidR="00BE2C62" w:rsidRPr="00393F98" w:rsidRDefault="002A32B8" w:rsidP="00397F9E">
      <w:pPr>
        <w:rPr>
          <w:rFonts w:cstheme="minorHAnsi"/>
          <w:color w:val="1F3864" w:themeColor="accent1" w:themeShade="80"/>
          <w:sz w:val="24"/>
          <w:szCs w:val="24"/>
        </w:rPr>
      </w:pPr>
      <w:r>
        <w:rPr>
          <w:rFonts w:cstheme="minorHAnsi"/>
          <w:b/>
          <w:bCs/>
          <w:color w:val="1F3864" w:themeColor="accent1" w:themeShade="80"/>
          <w:sz w:val="44"/>
          <w:szCs w:val="44"/>
        </w:rPr>
        <w:t xml:space="preserve">Head of </w:t>
      </w:r>
      <w:r w:rsidR="00B315FA">
        <w:rPr>
          <w:rFonts w:cstheme="minorHAnsi"/>
          <w:b/>
          <w:bCs/>
          <w:color w:val="1F3864" w:themeColor="accent1" w:themeShade="80"/>
          <w:sz w:val="44"/>
          <w:szCs w:val="44"/>
        </w:rPr>
        <w:t>Outreach &amp; Engagement</w:t>
      </w:r>
      <w:r w:rsidR="008E017C">
        <w:rPr>
          <w:rFonts w:cstheme="minorHAnsi"/>
          <w:b/>
          <w:bCs/>
          <w:color w:val="1F3864" w:themeColor="accent1" w:themeShade="80"/>
          <w:sz w:val="44"/>
          <w:szCs w:val="44"/>
        </w:rPr>
        <w:t xml:space="preserve"> (Maternity Cover)</w:t>
      </w:r>
      <w:r w:rsidR="005D268A" w:rsidRPr="00393F98">
        <w:rPr>
          <w:rFonts w:cstheme="minorHAnsi"/>
          <w:b/>
          <w:bCs/>
          <w:color w:val="1F3864" w:themeColor="accent1" w:themeShade="80"/>
          <w:sz w:val="44"/>
          <w:szCs w:val="44"/>
        </w:rPr>
        <w:t xml:space="preserve"> </w:t>
      </w:r>
      <w:r w:rsidR="005D268A" w:rsidRPr="00393F98">
        <w:rPr>
          <w:rFonts w:cstheme="minorHAnsi"/>
          <w:color w:val="1F3864" w:themeColor="accent1" w:themeShade="80"/>
          <w:sz w:val="24"/>
          <w:szCs w:val="24"/>
        </w:rPr>
        <w:t>|</w:t>
      </w:r>
      <w:r w:rsidR="00580D26" w:rsidRPr="00393F98">
        <w:rPr>
          <w:rFonts w:cstheme="minorHAnsi"/>
          <w:color w:val="1F3864" w:themeColor="accent1" w:themeShade="80"/>
          <w:sz w:val="24"/>
          <w:szCs w:val="24"/>
        </w:rPr>
        <w:t>CATCH</w:t>
      </w:r>
    </w:p>
    <w:tbl>
      <w:tblPr>
        <w:tblStyle w:val="TableGrid"/>
        <w:tblW w:w="0" w:type="auto"/>
        <w:tblLook w:val="04A0" w:firstRow="1" w:lastRow="0" w:firstColumn="1" w:lastColumn="0" w:noHBand="0" w:noVBand="1"/>
      </w:tblPr>
      <w:tblGrid>
        <w:gridCol w:w="2239"/>
        <w:gridCol w:w="6777"/>
      </w:tblGrid>
      <w:tr w:rsidR="00580D26" w:rsidRPr="00393F98" w14:paraId="65509E48" w14:textId="77777777" w:rsidTr="00580D26">
        <w:tc>
          <w:tcPr>
            <w:tcW w:w="2239" w:type="dxa"/>
          </w:tcPr>
          <w:p w14:paraId="72864B17" w14:textId="6427F212" w:rsidR="00580D26" w:rsidRPr="00393F98" w:rsidRDefault="00580D26" w:rsidP="00397F9E">
            <w:pPr>
              <w:rPr>
                <w:rFonts w:cstheme="minorHAnsi"/>
                <w:b/>
                <w:bCs/>
                <w:color w:val="1F3864" w:themeColor="accent1" w:themeShade="80"/>
                <w:sz w:val="24"/>
                <w:szCs w:val="24"/>
              </w:rPr>
            </w:pPr>
            <w:r w:rsidRPr="00393F98">
              <w:rPr>
                <w:rFonts w:cstheme="minorHAnsi"/>
                <w:b/>
                <w:bCs/>
                <w:color w:val="1F3864" w:themeColor="accent1" w:themeShade="80"/>
                <w:sz w:val="24"/>
                <w:szCs w:val="24"/>
              </w:rPr>
              <w:t>Perm/Contract:</w:t>
            </w:r>
          </w:p>
        </w:tc>
        <w:tc>
          <w:tcPr>
            <w:tcW w:w="6777" w:type="dxa"/>
          </w:tcPr>
          <w:p w14:paraId="24FBA75F" w14:textId="0EEEBB04" w:rsidR="00580D26" w:rsidRPr="00393F98" w:rsidRDefault="00580D26" w:rsidP="00397F9E">
            <w:pPr>
              <w:rPr>
                <w:rFonts w:cstheme="minorHAnsi"/>
                <w:color w:val="1F3864" w:themeColor="accent1" w:themeShade="80"/>
                <w:sz w:val="24"/>
                <w:szCs w:val="24"/>
              </w:rPr>
            </w:pPr>
            <w:r w:rsidRPr="00393F98">
              <w:rPr>
                <w:rFonts w:cstheme="minorHAnsi"/>
                <w:color w:val="1F3864" w:themeColor="accent1" w:themeShade="80"/>
                <w:sz w:val="24"/>
                <w:szCs w:val="24"/>
              </w:rPr>
              <w:t>Permanent</w:t>
            </w:r>
          </w:p>
        </w:tc>
      </w:tr>
      <w:tr w:rsidR="00580D26" w:rsidRPr="00393F98" w14:paraId="757AB376" w14:textId="77777777" w:rsidTr="00580D26">
        <w:tc>
          <w:tcPr>
            <w:tcW w:w="2239" w:type="dxa"/>
          </w:tcPr>
          <w:p w14:paraId="60D527E4" w14:textId="7A37D785" w:rsidR="00580D26" w:rsidRPr="00393F98" w:rsidRDefault="00580D26" w:rsidP="00397F9E">
            <w:pPr>
              <w:rPr>
                <w:rFonts w:cstheme="minorHAnsi"/>
                <w:b/>
                <w:bCs/>
                <w:color w:val="1F3864" w:themeColor="accent1" w:themeShade="80"/>
                <w:sz w:val="24"/>
                <w:szCs w:val="24"/>
              </w:rPr>
            </w:pPr>
            <w:r w:rsidRPr="00393F98">
              <w:rPr>
                <w:rFonts w:cstheme="minorHAnsi"/>
                <w:b/>
                <w:bCs/>
                <w:color w:val="1F3864" w:themeColor="accent1" w:themeShade="80"/>
                <w:sz w:val="24"/>
                <w:szCs w:val="24"/>
              </w:rPr>
              <w:t>Location:</w:t>
            </w:r>
          </w:p>
        </w:tc>
        <w:tc>
          <w:tcPr>
            <w:tcW w:w="6777" w:type="dxa"/>
          </w:tcPr>
          <w:p w14:paraId="6C6839B5" w14:textId="6B7E9ACF" w:rsidR="00580D26" w:rsidRPr="00393F98" w:rsidRDefault="00580D26" w:rsidP="00397F9E">
            <w:pPr>
              <w:rPr>
                <w:rFonts w:cstheme="minorHAnsi"/>
                <w:color w:val="1F3864" w:themeColor="accent1" w:themeShade="80"/>
                <w:sz w:val="24"/>
                <w:szCs w:val="24"/>
              </w:rPr>
            </w:pPr>
            <w:r w:rsidRPr="00393F98">
              <w:rPr>
                <w:rFonts w:cstheme="minorHAnsi"/>
                <w:color w:val="1F3864" w:themeColor="accent1" w:themeShade="80"/>
                <w:sz w:val="24"/>
                <w:szCs w:val="24"/>
              </w:rPr>
              <w:t>CATCH, Redwood Park Estate, Stallingborough, DN41 8TH</w:t>
            </w:r>
          </w:p>
        </w:tc>
      </w:tr>
      <w:tr w:rsidR="00580D26" w:rsidRPr="00393F98" w14:paraId="787F6784" w14:textId="77777777" w:rsidTr="00580D26">
        <w:tc>
          <w:tcPr>
            <w:tcW w:w="2239" w:type="dxa"/>
          </w:tcPr>
          <w:p w14:paraId="3304A0BF" w14:textId="5171E426" w:rsidR="00580D26" w:rsidRPr="00393F98" w:rsidRDefault="00580D26" w:rsidP="00397F9E">
            <w:pPr>
              <w:rPr>
                <w:rFonts w:cstheme="minorHAnsi"/>
                <w:b/>
                <w:bCs/>
                <w:color w:val="1F3864" w:themeColor="accent1" w:themeShade="80"/>
                <w:sz w:val="24"/>
                <w:szCs w:val="24"/>
              </w:rPr>
            </w:pPr>
            <w:r w:rsidRPr="00393F98">
              <w:rPr>
                <w:rFonts w:cstheme="minorHAnsi"/>
                <w:b/>
                <w:bCs/>
                <w:color w:val="1F3864" w:themeColor="accent1" w:themeShade="80"/>
                <w:sz w:val="24"/>
                <w:szCs w:val="24"/>
              </w:rPr>
              <w:t>Hours:</w:t>
            </w:r>
          </w:p>
        </w:tc>
        <w:tc>
          <w:tcPr>
            <w:tcW w:w="6777" w:type="dxa"/>
          </w:tcPr>
          <w:p w14:paraId="53979015" w14:textId="279EF01A" w:rsidR="00580D26" w:rsidRPr="00393F98" w:rsidRDefault="00580D26" w:rsidP="00397F9E">
            <w:pPr>
              <w:rPr>
                <w:rFonts w:cstheme="minorHAnsi"/>
                <w:color w:val="1F3864" w:themeColor="accent1" w:themeShade="80"/>
                <w:sz w:val="24"/>
                <w:szCs w:val="24"/>
              </w:rPr>
            </w:pPr>
            <w:r w:rsidRPr="00393F98">
              <w:rPr>
                <w:rFonts w:cstheme="minorHAnsi"/>
                <w:color w:val="1F3864" w:themeColor="accent1" w:themeShade="80"/>
                <w:sz w:val="24"/>
                <w:szCs w:val="24"/>
              </w:rPr>
              <w:t>08:</w:t>
            </w:r>
            <w:r w:rsidR="009F305B">
              <w:rPr>
                <w:rFonts w:cstheme="minorHAnsi"/>
                <w:color w:val="1F3864" w:themeColor="accent1" w:themeShade="80"/>
                <w:sz w:val="24"/>
                <w:szCs w:val="24"/>
              </w:rPr>
              <w:t>3</w:t>
            </w:r>
            <w:r w:rsidRPr="00393F98">
              <w:rPr>
                <w:rFonts w:cstheme="minorHAnsi"/>
                <w:color w:val="1F3864" w:themeColor="accent1" w:themeShade="80"/>
                <w:sz w:val="24"/>
                <w:szCs w:val="24"/>
              </w:rPr>
              <w:t>0 – 16:</w:t>
            </w:r>
            <w:r w:rsidR="009F305B">
              <w:rPr>
                <w:rFonts w:cstheme="minorHAnsi"/>
                <w:color w:val="1F3864" w:themeColor="accent1" w:themeShade="80"/>
                <w:sz w:val="24"/>
                <w:szCs w:val="24"/>
              </w:rPr>
              <w:t>3</w:t>
            </w:r>
            <w:r w:rsidRPr="00393F98">
              <w:rPr>
                <w:rFonts w:cstheme="minorHAnsi"/>
                <w:color w:val="1F3864" w:themeColor="accent1" w:themeShade="80"/>
                <w:sz w:val="24"/>
                <w:szCs w:val="24"/>
              </w:rPr>
              <w:t>0</w:t>
            </w:r>
          </w:p>
        </w:tc>
      </w:tr>
      <w:tr w:rsidR="00580D26" w:rsidRPr="00393F98" w14:paraId="57A4A1B1" w14:textId="77777777" w:rsidTr="00580D26">
        <w:tc>
          <w:tcPr>
            <w:tcW w:w="2239" w:type="dxa"/>
          </w:tcPr>
          <w:p w14:paraId="7F43A67B" w14:textId="34C93121" w:rsidR="00580D26" w:rsidRPr="00393F98" w:rsidRDefault="00580D26" w:rsidP="00397F9E">
            <w:pPr>
              <w:rPr>
                <w:rFonts w:cstheme="minorHAnsi"/>
                <w:b/>
                <w:bCs/>
                <w:color w:val="1F3864" w:themeColor="accent1" w:themeShade="80"/>
                <w:sz w:val="24"/>
                <w:szCs w:val="24"/>
              </w:rPr>
            </w:pPr>
            <w:r w:rsidRPr="00393F98">
              <w:rPr>
                <w:rFonts w:cstheme="minorHAnsi"/>
                <w:b/>
                <w:bCs/>
                <w:color w:val="1F3864" w:themeColor="accent1" w:themeShade="80"/>
                <w:sz w:val="24"/>
                <w:szCs w:val="24"/>
              </w:rPr>
              <w:t>Reports to:</w:t>
            </w:r>
          </w:p>
        </w:tc>
        <w:tc>
          <w:tcPr>
            <w:tcW w:w="6777" w:type="dxa"/>
          </w:tcPr>
          <w:p w14:paraId="6156BD2F" w14:textId="0C5E83AB" w:rsidR="00580D26" w:rsidRPr="00393F98" w:rsidRDefault="00B315FA" w:rsidP="00397F9E">
            <w:pPr>
              <w:rPr>
                <w:rFonts w:cstheme="minorHAnsi"/>
                <w:color w:val="1F3864" w:themeColor="accent1" w:themeShade="80"/>
                <w:sz w:val="24"/>
                <w:szCs w:val="24"/>
              </w:rPr>
            </w:pPr>
            <w:r>
              <w:rPr>
                <w:rFonts w:cstheme="minorHAnsi"/>
                <w:color w:val="1F3864" w:themeColor="accent1" w:themeShade="80"/>
                <w:sz w:val="24"/>
                <w:szCs w:val="24"/>
              </w:rPr>
              <w:t>Director of Education &amp; Training</w:t>
            </w:r>
          </w:p>
        </w:tc>
      </w:tr>
      <w:tr w:rsidR="00580D26" w:rsidRPr="00393F98" w14:paraId="71D386B3" w14:textId="77777777" w:rsidTr="00580D26">
        <w:tc>
          <w:tcPr>
            <w:tcW w:w="2239" w:type="dxa"/>
          </w:tcPr>
          <w:p w14:paraId="61DBF989" w14:textId="5EE27B48" w:rsidR="00580D26" w:rsidRPr="00393F98" w:rsidRDefault="00580D26" w:rsidP="00397F9E">
            <w:pPr>
              <w:rPr>
                <w:rFonts w:cstheme="minorHAnsi"/>
                <w:b/>
                <w:bCs/>
                <w:color w:val="1F3864" w:themeColor="accent1" w:themeShade="80"/>
                <w:sz w:val="24"/>
                <w:szCs w:val="24"/>
              </w:rPr>
            </w:pPr>
            <w:r w:rsidRPr="00393F98">
              <w:rPr>
                <w:rFonts w:cstheme="minorHAnsi"/>
                <w:b/>
                <w:bCs/>
                <w:color w:val="1F3864" w:themeColor="accent1" w:themeShade="80"/>
                <w:sz w:val="24"/>
                <w:szCs w:val="24"/>
              </w:rPr>
              <w:t>Team:</w:t>
            </w:r>
          </w:p>
        </w:tc>
        <w:tc>
          <w:tcPr>
            <w:tcW w:w="6777" w:type="dxa"/>
          </w:tcPr>
          <w:p w14:paraId="4F00EEBC" w14:textId="5B9E3CEB" w:rsidR="00580D26" w:rsidRPr="00393F98" w:rsidRDefault="00B315FA" w:rsidP="00397F9E">
            <w:pPr>
              <w:rPr>
                <w:rFonts w:cstheme="minorHAnsi"/>
                <w:color w:val="1F3864" w:themeColor="accent1" w:themeShade="80"/>
                <w:sz w:val="24"/>
                <w:szCs w:val="24"/>
              </w:rPr>
            </w:pPr>
            <w:r>
              <w:rPr>
                <w:rFonts w:cstheme="minorHAnsi"/>
                <w:color w:val="1F3864" w:themeColor="accent1" w:themeShade="80"/>
                <w:sz w:val="24"/>
                <w:szCs w:val="24"/>
              </w:rPr>
              <w:t>Apprenticeships</w:t>
            </w:r>
          </w:p>
        </w:tc>
      </w:tr>
    </w:tbl>
    <w:p w14:paraId="0828E2BA" w14:textId="77777777" w:rsidR="00222BF9" w:rsidRPr="00393F98" w:rsidRDefault="00222BF9" w:rsidP="007414C5">
      <w:pPr>
        <w:rPr>
          <w:rFonts w:cstheme="minorHAnsi"/>
          <w:b/>
          <w:bCs/>
          <w:color w:val="2F5496" w:themeColor="accent1" w:themeShade="BF"/>
        </w:rPr>
      </w:pPr>
    </w:p>
    <w:p w14:paraId="0A34A42C" w14:textId="07846CCE" w:rsidR="00663D58" w:rsidRPr="00393F98" w:rsidRDefault="002F5881" w:rsidP="00397F9E">
      <w:pPr>
        <w:pBdr>
          <w:bottom w:val="single" w:sz="4" w:space="1" w:color="auto"/>
        </w:pBdr>
        <w:rPr>
          <w:rFonts w:cstheme="minorHAnsi"/>
          <w:b/>
          <w:bCs/>
          <w:color w:val="1F3864" w:themeColor="accent1" w:themeShade="80"/>
          <w:sz w:val="24"/>
          <w:szCs w:val="24"/>
        </w:rPr>
      </w:pPr>
      <w:r w:rsidRPr="00393F98">
        <w:rPr>
          <w:rFonts w:cstheme="minorHAnsi"/>
          <w:b/>
          <w:bCs/>
          <w:color w:val="1F3864" w:themeColor="accent1" w:themeShade="80"/>
          <w:sz w:val="24"/>
          <w:szCs w:val="24"/>
        </w:rPr>
        <w:t xml:space="preserve">About </w:t>
      </w:r>
      <w:r w:rsidR="00580D26" w:rsidRPr="00393F98">
        <w:rPr>
          <w:rFonts w:cstheme="minorHAnsi"/>
          <w:b/>
          <w:bCs/>
          <w:color w:val="1F3864" w:themeColor="accent1" w:themeShade="80"/>
          <w:sz w:val="24"/>
          <w:szCs w:val="24"/>
        </w:rPr>
        <w:t>CATCH</w:t>
      </w:r>
    </w:p>
    <w:p w14:paraId="7AD9CB45" w14:textId="22CF5C5B" w:rsidR="006A11D2" w:rsidRPr="00393F98" w:rsidRDefault="00580D26" w:rsidP="00FB02AA">
      <w:pPr>
        <w:rPr>
          <w:rFonts w:cstheme="minorHAnsi"/>
          <w:color w:val="2F5496" w:themeColor="accent1" w:themeShade="BF"/>
          <w:sz w:val="18"/>
          <w:szCs w:val="18"/>
        </w:rPr>
      </w:pPr>
      <w:r w:rsidRPr="00393F98">
        <w:rPr>
          <w:rFonts w:cstheme="minorHAnsi"/>
          <w:color w:val="2F5496" w:themeColor="accent1" w:themeShade="BF"/>
          <w:shd w:val="clear" w:color="auto" w:fill="FFFFFF"/>
        </w:rPr>
        <w:t>CATCH is a</w:t>
      </w:r>
      <w:r w:rsidR="00B94765" w:rsidRPr="00393F98">
        <w:rPr>
          <w:rFonts w:cstheme="minorHAnsi"/>
          <w:color w:val="2F5496" w:themeColor="accent1" w:themeShade="BF"/>
          <w:shd w:val="clear" w:color="auto" w:fill="FFFFFF"/>
        </w:rPr>
        <w:t xml:space="preserve"> membership</w:t>
      </w:r>
      <w:r w:rsidRPr="00393F98">
        <w:rPr>
          <w:rFonts w:cstheme="minorHAnsi"/>
          <w:color w:val="2F5496" w:themeColor="accent1" w:themeShade="BF"/>
          <w:shd w:val="clear" w:color="auto" w:fill="FFFFFF"/>
        </w:rPr>
        <w:t xml:space="preserve"> led</w:t>
      </w:r>
      <w:r w:rsidR="00B94765" w:rsidRPr="00393F98">
        <w:rPr>
          <w:rFonts w:cstheme="minorHAnsi"/>
          <w:color w:val="2F5496" w:themeColor="accent1" w:themeShade="BF"/>
          <w:shd w:val="clear" w:color="auto" w:fill="FFFFFF"/>
        </w:rPr>
        <w:t xml:space="preserve">, skills, competency and apprenticeship providers </w:t>
      </w:r>
      <w:r w:rsidRPr="00393F98">
        <w:rPr>
          <w:rFonts w:cstheme="minorHAnsi"/>
          <w:color w:val="2F5496" w:themeColor="accent1" w:themeShade="BF"/>
          <w:shd w:val="clear" w:color="auto" w:fill="FFFFFF"/>
        </w:rPr>
        <w:t xml:space="preserve">supporting the process, energy, engineering and renewable industries in Lincolnshire, </w:t>
      </w:r>
      <w:r w:rsidR="00E03B4F" w:rsidRPr="00393F98">
        <w:rPr>
          <w:rFonts w:cstheme="minorHAnsi"/>
          <w:color w:val="2F5496" w:themeColor="accent1" w:themeShade="BF"/>
          <w:shd w:val="clear" w:color="auto" w:fill="FFFFFF"/>
        </w:rPr>
        <w:t>Yorkshire,</w:t>
      </w:r>
      <w:r w:rsidRPr="00393F98">
        <w:rPr>
          <w:rFonts w:cstheme="minorHAnsi"/>
          <w:color w:val="2F5496" w:themeColor="accent1" w:themeShade="BF"/>
          <w:shd w:val="clear" w:color="auto" w:fill="FFFFFF"/>
        </w:rPr>
        <w:t xml:space="preserve"> and Humber</w:t>
      </w:r>
      <w:r w:rsidR="00337ED5">
        <w:rPr>
          <w:rFonts w:cstheme="minorHAnsi"/>
          <w:color w:val="2F5496" w:themeColor="accent1" w:themeShade="BF"/>
          <w:shd w:val="clear" w:color="auto" w:fill="FFFFFF"/>
        </w:rPr>
        <w:t>.</w:t>
      </w:r>
    </w:p>
    <w:p w14:paraId="009B4517" w14:textId="77777777" w:rsidR="00254056" w:rsidRPr="00393F98" w:rsidRDefault="006A11D2" w:rsidP="00254056">
      <w:pPr>
        <w:pBdr>
          <w:bottom w:val="single" w:sz="4" w:space="1" w:color="auto"/>
        </w:pBdr>
        <w:rPr>
          <w:rFonts w:cstheme="minorHAnsi"/>
          <w:b/>
          <w:bCs/>
          <w:color w:val="1F3864" w:themeColor="accent1" w:themeShade="80"/>
          <w:sz w:val="24"/>
          <w:szCs w:val="24"/>
        </w:rPr>
      </w:pPr>
      <w:r w:rsidRPr="00393F98">
        <w:rPr>
          <w:rFonts w:cstheme="minorHAnsi"/>
          <w:b/>
          <w:bCs/>
          <w:color w:val="1F3864" w:themeColor="accent1" w:themeShade="80"/>
          <w:sz w:val="24"/>
          <w:szCs w:val="24"/>
        </w:rPr>
        <w:t>About the role</w:t>
      </w:r>
    </w:p>
    <w:p w14:paraId="32D817D6" w14:textId="42439CE5" w:rsidR="00B315FA" w:rsidRPr="00A12170" w:rsidRDefault="00EF61A0" w:rsidP="00A12170">
      <w:pPr>
        <w:rPr>
          <w:color w:val="2F5496" w:themeColor="accent1" w:themeShade="BF"/>
        </w:rPr>
      </w:pPr>
      <w:r w:rsidRPr="00FD78B8">
        <w:rPr>
          <w:color w:val="2F5496" w:themeColor="accent1" w:themeShade="BF"/>
        </w:rPr>
        <w:t>Th</w:t>
      </w:r>
      <w:r w:rsidR="00553987">
        <w:rPr>
          <w:color w:val="2F5496" w:themeColor="accent1" w:themeShade="BF"/>
        </w:rPr>
        <w:t>is role is crucial in the apprenticeship division as it encompasses three main areas of outreach and engagement</w:t>
      </w:r>
      <w:r w:rsidR="00340E9B">
        <w:rPr>
          <w:color w:val="2F5496" w:themeColor="accent1" w:themeShade="BF"/>
        </w:rPr>
        <w:t>, employer engagem</w:t>
      </w:r>
      <w:r w:rsidR="00AB70B7">
        <w:rPr>
          <w:color w:val="2F5496" w:themeColor="accent1" w:themeShade="BF"/>
        </w:rPr>
        <w:t>ent, schools and learner engagement, and apprenticeship recruitment. The role leads on managing client relationships, driving business development and the engagement of diverse learner groups</w:t>
      </w:r>
      <w:r w:rsidR="005C30C7">
        <w:rPr>
          <w:color w:val="2F5496" w:themeColor="accent1" w:themeShade="BF"/>
        </w:rPr>
        <w:t xml:space="preserve"> for all CATCH education programmes. The role also includes oversight of the apprentice recruitment process and matching up employers with learners to meet their expectations. </w:t>
      </w:r>
    </w:p>
    <w:p w14:paraId="474CF9CA" w14:textId="21467144" w:rsidR="00222BF9" w:rsidRPr="00393F98" w:rsidRDefault="00222BF9" w:rsidP="00397F9E">
      <w:pPr>
        <w:rPr>
          <w:rFonts w:cstheme="minorHAnsi"/>
          <w:b/>
          <w:bCs/>
          <w:color w:val="1F3864" w:themeColor="accent1" w:themeShade="80"/>
          <w:sz w:val="24"/>
          <w:szCs w:val="24"/>
          <w:u w:val="single"/>
        </w:rPr>
      </w:pPr>
      <w:r w:rsidRPr="00393F98">
        <w:rPr>
          <w:rFonts w:cstheme="minorHAnsi"/>
          <w:b/>
          <w:bCs/>
          <w:color w:val="1F3864" w:themeColor="accent1" w:themeShade="80"/>
          <w:sz w:val="24"/>
          <w:szCs w:val="24"/>
          <w:u w:val="single"/>
        </w:rPr>
        <w:t>Responsibilities</w:t>
      </w:r>
    </w:p>
    <w:p w14:paraId="02A287AD" w14:textId="18932204" w:rsidR="005B4AD2" w:rsidRDefault="005B4AD2" w:rsidP="005B383A">
      <w:pPr>
        <w:pStyle w:val="ListParagraph"/>
        <w:numPr>
          <w:ilvl w:val="0"/>
          <w:numId w:val="26"/>
        </w:numPr>
        <w:rPr>
          <w:color w:val="2F5496" w:themeColor="accent1" w:themeShade="BF"/>
        </w:rPr>
      </w:pPr>
      <w:r w:rsidRPr="005B383A">
        <w:rPr>
          <w:color w:val="2F5496" w:themeColor="accent1" w:themeShade="BF"/>
        </w:rPr>
        <w:t>Build and maintain strong relationships with key clients, understanding their needs and ensuring the organization delivers exceptional value.</w:t>
      </w:r>
    </w:p>
    <w:p w14:paraId="6C8EDCB6" w14:textId="2B568694" w:rsidR="0030198D" w:rsidRDefault="0030198D" w:rsidP="005B383A">
      <w:pPr>
        <w:pStyle w:val="ListParagraph"/>
        <w:numPr>
          <w:ilvl w:val="0"/>
          <w:numId w:val="26"/>
        </w:numPr>
        <w:rPr>
          <w:color w:val="2F5496" w:themeColor="accent1" w:themeShade="BF"/>
        </w:rPr>
      </w:pPr>
      <w:r>
        <w:rPr>
          <w:color w:val="2F5496" w:themeColor="accent1" w:themeShade="BF"/>
        </w:rPr>
        <w:t xml:space="preserve">Develop and implement strategies and plans to engage employers in the engineering and process-based sector and advertise the CATCH offer </w:t>
      </w:r>
    </w:p>
    <w:p w14:paraId="04ADB052" w14:textId="0BB61E19" w:rsidR="00DB500D" w:rsidRDefault="00DB500D" w:rsidP="005B383A">
      <w:pPr>
        <w:pStyle w:val="ListParagraph"/>
        <w:numPr>
          <w:ilvl w:val="0"/>
          <w:numId w:val="26"/>
        </w:numPr>
        <w:rPr>
          <w:color w:val="2F5496" w:themeColor="accent1" w:themeShade="BF"/>
        </w:rPr>
      </w:pPr>
      <w:r>
        <w:rPr>
          <w:color w:val="2F5496" w:themeColor="accent1" w:themeShade="BF"/>
        </w:rPr>
        <w:t>Identify new business opportunities and partnerships to expand our apprenticeship programmes</w:t>
      </w:r>
    </w:p>
    <w:p w14:paraId="0A954E8E" w14:textId="72DC3442" w:rsidR="00170789" w:rsidRDefault="00170789" w:rsidP="005B383A">
      <w:pPr>
        <w:pStyle w:val="ListParagraph"/>
        <w:numPr>
          <w:ilvl w:val="0"/>
          <w:numId w:val="26"/>
        </w:numPr>
        <w:rPr>
          <w:color w:val="2F5496" w:themeColor="accent1" w:themeShade="BF"/>
        </w:rPr>
      </w:pPr>
      <w:r>
        <w:rPr>
          <w:color w:val="2F5496" w:themeColor="accent1" w:themeShade="BF"/>
        </w:rPr>
        <w:t>Prepare and deliver presentations and proposals to prospective clients</w:t>
      </w:r>
    </w:p>
    <w:p w14:paraId="456DD507" w14:textId="03DD90D5" w:rsidR="00170789" w:rsidRDefault="00170789" w:rsidP="005B383A">
      <w:pPr>
        <w:pStyle w:val="ListParagraph"/>
        <w:numPr>
          <w:ilvl w:val="0"/>
          <w:numId w:val="26"/>
        </w:numPr>
        <w:rPr>
          <w:color w:val="2F5496" w:themeColor="accent1" w:themeShade="BF"/>
        </w:rPr>
      </w:pPr>
      <w:r>
        <w:rPr>
          <w:color w:val="2F5496" w:themeColor="accent1" w:themeShade="BF"/>
        </w:rPr>
        <w:t>Conduct regular account management reviews with clients to understand their wider and evolving needs and provide appropriate solutions.</w:t>
      </w:r>
    </w:p>
    <w:p w14:paraId="3B5A039E" w14:textId="09B29DC6" w:rsidR="00170789" w:rsidRPr="005B383A" w:rsidRDefault="00170789" w:rsidP="005B383A">
      <w:pPr>
        <w:pStyle w:val="ListParagraph"/>
        <w:numPr>
          <w:ilvl w:val="0"/>
          <w:numId w:val="26"/>
        </w:numPr>
        <w:rPr>
          <w:color w:val="2F5496" w:themeColor="accent1" w:themeShade="BF"/>
        </w:rPr>
      </w:pPr>
      <w:r>
        <w:rPr>
          <w:color w:val="2F5496" w:themeColor="accent1" w:themeShade="BF"/>
        </w:rPr>
        <w:t xml:space="preserve">Act as the primary point of contact for all </w:t>
      </w:r>
      <w:r w:rsidR="0030198D">
        <w:rPr>
          <w:color w:val="2F5496" w:themeColor="accent1" w:themeShade="BF"/>
        </w:rPr>
        <w:t>employer engagement</w:t>
      </w:r>
      <w:r>
        <w:rPr>
          <w:color w:val="2F5496" w:themeColor="accent1" w:themeShade="BF"/>
        </w:rPr>
        <w:t xml:space="preserve"> activities within the </w:t>
      </w:r>
      <w:r w:rsidR="0030198D">
        <w:rPr>
          <w:color w:val="2F5496" w:themeColor="accent1" w:themeShade="BF"/>
        </w:rPr>
        <w:t>apprenticeship department</w:t>
      </w:r>
      <w:r>
        <w:rPr>
          <w:color w:val="2F5496" w:themeColor="accent1" w:themeShade="BF"/>
        </w:rPr>
        <w:t>.</w:t>
      </w:r>
    </w:p>
    <w:p w14:paraId="303B9692" w14:textId="5F8CC56C" w:rsidR="005B4AD2" w:rsidRDefault="005B4AD2" w:rsidP="005B383A">
      <w:pPr>
        <w:pStyle w:val="ListParagraph"/>
        <w:numPr>
          <w:ilvl w:val="0"/>
          <w:numId w:val="26"/>
        </w:numPr>
        <w:rPr>
          <w:color w:val="2F5496" w:themeColor="accent1" w:themeShade="BF"/>
        </w:rPr>
      </w:pPr>
      <w:r w:rsidRPr="005B383A">
        <w:rPr>
          <w:color w:val="2F5496" w:themeColor="accent1" w:themeShade="BF"/>
        </w:rPr>
        <w:t>Contribute to the development and maintenance of a strong brand presence in the industry through effective communication, marketing, and branding strategies.</w:t>
      </w:r>
    </w:p>
    <w:p w14:paraId="221C1E32" w14:textId="583BC117" w:rsidR="0009040C" w:rsidRDefault="0009040C" w:rsidP="005B383A">
      <w:pPr>
        <w:pStyle w:val="ListParagraph"/>
        <w:numPr>
          <w:ilvl w:val="0"/>
          <w:numId w:val="26"/>
        </w:numPr>
        <w:rPr>
          <w:color w:val="2F5496" w:themeColor="accent1" w:themeShade="BF"/>
        </w:rPr>
      </w:pPr>
      <w:r>
        <w:rPr>
          <w:color w:val="2F5496" w:themeColor="accent1" w:themeShade="BF"/>
        </w:rPr>
        <w:t xml:space="preserve">Develop and execute strategies to attract and engage learners from various backgrounds, including adults, </w:t>
      </w:r>
      <w:proofErr w:type="gramStart"/>
      <w:r>
        <w:rPr>
          <w:color w:val="2F5496" w:themeColor="accent1" w:themeShade="BF"/>
        </w:rPr>
        <w:t>schools</w:t>
      </w:r>
      <w:proofErr w:type="gramEnd"/>
      <w:r>
        <w:rPr>
          <w:color w:val="2F5496" w:themeColor="accent1" w:themeShade="BF"/>
        </w:rPr>
        <w:t xml:space="preserve"> leavers, college students,</w:t>
      </w:r>
      <w:r w:rsidR="005F6796">
        <w:rPr>
          <w:color w:val="2F5496" w:themeColor="accent1" w:themeShade="BF"/>
        </w:rPr>
        <w:t xml:space="preserve"> community groups, ex-forces leavers and unemployed individuals to come on to new entrant programmes.</w:t>
      </w:r>
    </w:p>
    <w:p w14:paraId="6C6EF7EA" w14:textId="59A3AA72" w:rsidR="003A621D" w:rsidRDefault="003A621D" w:rsidP="005B383A">
      <w:pPr>
        <w:pStyle w:val="ListParagraph"/>
        <w:numPr>
          <w:ilvl w:val="0"/>
          <w:numId w:val="26"/>
        </w:numPr>
        <w:rPr>
          <w:color w:val="2F5496" w:themeColor="accent1" w:themeShade="BF"/>
        </w:rPr>
      </w:pPr>
      <w:r>
        <w:rPr>
          <w:color w:val="2F5496" w:themeColor="accent1" w:themeShade="BF"/>
        </w:rPr>
        <w:lastRenderedPageBreak/>
        <w:t>Oversee the recruitment process for apprentices, ensuring a streamlined and effective approach that is supported and welcomed by employers.</w:t>
      </w:r>
    </w:p>
    <w:p w14:paraId="19FC18A9" w14:textId="6497E557" w:rsidR="00B93DD8" w:rsidRDefault="00170789" w:rsidP="00B93DD8">
      <w:pPr>
        <w:pStyle w:val="ListParagraph"/>
        <w:numPr>
          <w:ilvl w:val="0"/>
          <w:numId w:val="26"/>
        </w:numPr>
        <w:rPr>
          <w:color w:val="2F5496" w:themeColor="accent1" w:themeShade="BF"/>
        </w:rPr>
      </w:pPr>
      <w:r>
        <w:rPr>
          <w:color w:val="2F5496" w:themeColor="accent1" w:themeShade="BF"/>
        </w:rPr>
        <w:t xml:space="preserve">Represent the company at industry events, conferences and networking events to promote services. </w:t>
      </w:r>
    </w:p>
    <w:p w14:paraId="48F503C5" w14:textId="29B64575" w:rsidR="00B93DD8" w:rsidRPr="00B93DD8" w:rsidRDefault="00B93DD8" w:rsidP="00B93DD8">
      <w:pPr>
        <w:pStyle w:val="ListParagraph"/>
        <w:numPr>
          <w:ilvl w:val="0"/>
          <w:numId w:val="26"/>
        </w:numPr>
        <w:rPr>
          <w:color w:val="2F5496" w:themeColor="accent1" w:themeShade="BF"/>
        </w:rPr>
      </w:pPr>
      <w:r>
        <w:rPr>
          <w:color w:val="2F5496" w:themeColor="accent1" w:themeShade="BF"/>
        </w:rPr>
        <w:t xml:space="preserve">To manage the outreach &amp; engagement and recruitment teams, ensuring that </w:t>
      </w:r>
      <w:r w:rsidR="001B1440">
        <w:rPr>
          <w:color w:val="2F5496" w:themeColor="accent1" w:themeShade="BF"/>
        </w:rPr>
        <w:t>the team deliver on targets and other key performance indicators for the business</w:t>
      </w:r>
    </w:p>
    <w:p w14:paraId="40D30D04" w14:textId="3BAD0FF8" w:rsidR="00E03B4F" w:rsidRPr="00393F98" w:rsidRDefault="00E03B4F" w:rsidP="00FB02AA">
      <w:pPr>
        <w:tabs>
          <w:tab w:val="left" w:pos="3070"/>
        </w:tabs>
        <w:spacing w:after="0" w:line="240" w:lineRule="auto"/>
        <w:ind w:left="142"/>
        <w:jc w:val="both"/>
        <w:rPr>
          <w:rFonts w:cstheme="minorHAnsi"/>
          <w:color w:val="2F5496" w:themeColor="accent1" w:themeShade="BF"/>
        </w:rPr>
      </w:pPr>
      <w:r w:rsidRPr="00393F98">
        <w:rPr>
          <w:rFonts w:cstheme="minorHAnsi"/>
          <w:color w:val="2F5496" w:themeColor="accent1" w:themeShade="BF"/>
        </w:rPr>
        <w:t>The duties and responsibilities in this job description are not restrictive and the post holder may be required to undertake other duties from time to time. Any such duties should not however substantially change the general character of the post.</w:t>
      </w:r>
    </w:p>
    <w:p w14:paraId="0CBF04A0" w14:textId="77777777" w:rsidR="00E03B4F" w:rsidRPr="00393F98" w:rsidRDefault="00E03B4F" w:rsidP="00FB02AA">
      <w:pPr>
        <w:pStyle w:val="ListParagraph"/>
        <w:tabs>
          <w:tab w:val="left" w:pos="3070"/>
        </w:tabs>
        <w:spacing w:after="0" w:line="240" w:lineRule="auto"/>
        <w:jc w:val="both"/>
        <w:rPr>
          <w:rFonts w:cstheme="minorHAnsi"/>
          <w:color w:val="2F5496" w:themeColor="accent1" w:themeShade="BF"/>
        </w:rPr>
      </w:pPr>
    </w:p>
    <w:p w14:paraId="5C91D07C" w14:textId="3FDAE6D2" w:rsidR="005304DB" w:rsidRPr="0028610C" w:rsidRDefault="008A2644" w:rsidP="0028610C">
      <w:pPr>
        <w:pBdr>
          <w:bottom w:val="single" w:sz="4" w:space="1" w:color="auto"/>
        </w:pBdr>
        <w:jc w:val="both"/>
        <w:rPr>
          <w:rFonts w:cstheme="minorHAnsi"/>
          <w:b/>
          <w:bCs/>
          <w:color w:val="1F3864" w:themeColor="accent1" w:themeShade="80"/>
          <w:sz w:val="24"/>
          <w:szCs w:val="24"/>
        </w:rPr>
      </w:pPr>
      <w:r w:rsidRPr="00393F98">
        <w:rPr>
          <w:rFonts w:cstheme="minorHAnsi"/>
          <w:b/>
          <w:bCs/>
          <w:color w:val="1F3864" w:themeColor="accent1" w:themeShade="80"/>
          <w:sz w:val="24"/>
          <w:szCs w:val="24"/>
        </w:rPr>
        <w:t>Candidate requirements</w:t>
      </w:r>
    </w:p>
    <w:p w14:paraId="419DC4BB" w14:textId="7195DA74" w:rsidR="005304DB" w:rsidRDefault="005304DB" w:rsidP="00030291">
      <w:pPr>
        <w:pStyle w:val="ListParagraph"/>
        <w:numPr>
          <w:ilvl w:val="0"/>
          <w:numId w:val="17"/>
        </w:numPr>
        <w:spacing w:after="14" w:line="248" w:lineRule="auto"/>
        <w:ind w:left="284" w:hanging="284"/>
        <w:jc w:val="both"/>
        <w:rPr>
          <w:rFonts w:cstheme="minorHAnsi"/>
          <w:color w:val="2F5496" w:themeColor="accent1" w:themeShade="BF"/>
        </w:rPr>
      </w:pPr>
      <w:r>
        <w:rPr>
          <w:rFonts w:cstheme="minorHAnsi"/>
          <w:color w:val="2F5496" w:themeColor="accent1" w:themeShade="BF"/>
        </w:rPr>
        <w:t>Proven track record of successful commer</w:t>
      </w:r>
      <w:r w:rsidR="00D165EF">
        <w:rPr>
          <w:rFonts w:cstheme="minorHAnsi"/>
          <w:color w:val="2F5496" w:themeColor="accent1" w:themeShade="BF"/>
        </w:rPr>
        <w:t>cial</w:t>
      </w:r>
      <w:r w:rsidR="00DD1BD6">
        <w:rPr>
          <w:rFonts w:cstheme="minorHAnsi"/>
          <w:color w:val="2F5496" w:themeColor="accent1" w:themeShade="BF"/>
        </w:rPr>
        <w:t xml:space="preserve"> role</w:t>
      </w:r>
      <w:r w:rsidR="00D165EF">
        <w:rPr>
          <w:rFonts w:cstheme="minorHAnsi"/>
          <w:color w:val="2F5496" w:themeColor="accent1" w:themeShade="BF"/>
        </w:rPr>
        <w:t xml:space="preserve"> in the training sector, preferably within the industrial domain</w:t>
      </w:r>
    </w:p>
    <w:p w14:paraId="1116FB3B" w14:textId="3C935602" w:rsidR="00615B89" w:rsidRDefault="00615B89" w:rsidP="00030291">
      <w:pPr>
        <w:pStyle w:val="ListParagraph"/>
        <w:numPr>
          <w:ilvl w:val="0"/>
          <w:numId w:val="17"/>
        </w:numPr>
        <w:spacing w:after="14" w:line="248" w:lineRule="auto"/>
        <w:ind w:left="284" w:hanging="284"/>
        <w:jc w:val="both"/>
        <w:rPr>
          <w:rFonts w:cstheme="minorHAnsi"/>
          <w:color w:val="2F5496" w:themeColor="accent1" w:themeShade="BF"/>
        </w:rPr>
      </w:pPr>
      <w:r>
        <w:rPr>
          <w:rFonts w:cstheme="minorHAnsi"/>
          <w:color w:val="2F5496" w:themeColor="accent1" w:themeShade="BF"/>
        </w:rPr>
        <w:t xml:space="preserve">Strong track record of </w:t>
      </w:r>
      <w:r w:rsidR="00815F05">
        <w:rPr>
          <w:rFonts w:cstheme="minorHAnsi"/>
          <w:color w:val="2F5496" w:themeColor="accent1" w:themeShade="BF"/>
        </w:rPr>
        <w:t>successful employer engagement and business development</w:t>
      </w:r>
    </w:p>
    <w:p w14:paraId="2739A5D6" w14:textId="150FECAE" w:rsidR="00D165EF" w:rsidRDefault="00D165EF" w:rsidP="00030291">
      <w:pPr>
        <w:pStyle w:val="ListParagraph"/>
        <w:numPr>
          <w:ilvl w:val="0"/>
          <w:numId w:val="17"/>
        </w:numPr>
        <w:spacing w:after="14" w:line="248" w:lineRule="auto"/>
        <w:ind w:left="284" w:hanging="284"/>
        <w:jc w:val="both"/>
        <w:rPr>
          <w:rFonts w:cstheme="minorHAnsi"/>
          <w:color w:val="2F5496" w:themeColor="accent1" w:themeShade="BF"/>
        </w:rPr>
      </w:pPr>
      <w:r>
        <w:rPr>
          <w:rFonts w:cstheme="minorHAnsi"/>
          <w:color w:val="2F5496" w:themeColor="accent1" w:themeShade="BF"/>
        </w:rPr>
        <w:t>Strong understanding of the industrial training landscape, regulatory requirements and emerging trends</w:t>
      </w:r>
    </w:p>
    <w:p w14:paraId="2D1B38D9" w14:textId="35ADBD63" w:rsidR="00D165EF" w:rsidRDefault="00D165EF" w:rsidP="00030291">
      <w:pPr>
        <w:pStyle w:val="ListParagraph"/>
        <w:numPr>
          <w:ilvl w:val="0"/>
          <w:numId w:val="17"/>
        </w:numPr>
        <w:spacing w:after="14" w:line="248" w:lineRule="auto"/>
        <w:ind w:left="284" w:hanging="284"/>
        <w:jc w:val="both"/>
        <w:rPr>
          <w:rFonts w:cstheme="minorHAnsi"/>
          <w:color w:val="2F5496" w:themeColor="accent1" w:themeShade="BF"/>
        </w:rPr>
      </w:pPr>
      <w:r>
        <w:rPr>
          <w:rFonts w:cstheme="minorHAnsi"/>
          <w:color w:val="2F5496" w:themeColor="accent1" w:themeShade="BF"/>
        </w:rPr>
        <w:t>Exceptional strategic thinking, problem solving and decision-making skills</w:t>
      </w:r>
    </w:p>
    <w:p w14:paraId="644CDCF0" w14:textId="7E99CD2E" w:rsidR="00EE2FE9" w:rsidRDefault="00EE2FE9" w:rsidP="00030291">
      <w:pPr>
        <w:pStyle w:val="ListParagraph"/>
        <w:numPr>
          <w:ilvl w:val="0"/>
          <w:numId w:val="17"/>
        </w:numPr>
        <w:spacing w:after="14" w:line="248" w:lineRule="auto"/>
        <w:ind w:left="284" w:hanging="284"/>
        <w:jc w:val="both"/>
        <w:rPr>
          <w:rFonts w:cstheme="minorHAnsi"/>
          <w:color w:val="2F5496" w:themeColor="accent1" w:themeShade="BF"/>
        </w:rPr>
      </w:pPr>
      <w:r>
        <w:rPr>
          <w:rFonts w:cstheme="minorHAnsi"/>
          <w:color w:val="2F5496" w:themeColor="accent1" w:themeShade="BF"/>
        </w:rPr>
        <w:t>Ability to lead and inspire a team, with strong leadership and people management skills</w:t>
      </w:r>
    </w:p>
    <w:p w14:paraId="07D2E609" w14:textId="246CE608" w:rsidR="00926220" w:rsidRPr="00393F98" w:rsidRDefault="00926220" w:rsidP="00030291">
      <w:pPr>
        <w:pStyle w:val="ListParagraph"/>
        <w:numPr>
          <w:ilvl w:val="0"/>
          <w:numId w:val="17"/>
        </w:numPr>
        <w:spacing w:after="14" w:line="248" w:lineRule="auto"/>
        <w:ind w:left="284" w:hanging="284"/>
        <w:jc w:val="both"/>
        <w:rPr>
          <w:rFonts w:cstheme="minorHAnsi"/>
          <w:color w:val="2F5496" w:themeColor="accent1" w:themeShade="BF"/>
        </w:rPr>
      </w:pPr>
      <w:r w:rsidRPr="00393F98">
        <w:rPr>
          <w:rFonts w:cstheme="minorHAnsi"/>
          <w:color w:val="2F5496" w:themeColor="accent1" w:themeShade="BF"/>
        </w:rPr>
        <w:t>Excellent interpersonal, presentation and communication skills, both verbal and written</w:t>
      </w:r>
      <w:r w:rsidR="0028610C">
        <w:rPr>
          <w:rFonts w:cstheme="minorHAnsi"/>
          <w:color w:val="2F5496" w:themeColor="accent1" w:themeShade="BF"/>
        </w:rPr>
        <w:t xml:space="preserve"> with the ability to engage and influence stakeholders at all levels.</w:t>
      </w:r>
      <w:r w:rsidRPr="00393F98">
        <w:rPr>
          <w:rFonts w:cstheme="minorHAnsi"/>
          <w:color w:val="2F5496" w:themeColor="accent1" w:themeShade="BF"/>
        </w:rPr>
        <w:t xml:space="preserve"> </w:t>
      </w:r>
    </w:p>
    <w:p w14:paraId="5A17E172" w14:textId="4DB06CF5" w:rsidR="00585A44" w:rsidRDefault="00926220" w:rsidP="00393F98">
      <w:pPr>
        <w:pStyle w:val="ListParagraph"/>
        <w:numPr>
          <w:ilvl w:val="0"/>
          <w:numId w:val="17"/>
        </w:numPr>
        <w:spacing w:after="14" w:line="248" w:lineRule="auto"/>
        <w:ind w:left="284" w:hanging="284"/>
        <w:jc w:val="both"/>
        <w:rPr>
          <w:rFonts w:cstheme="minorHAnsi"/>
          <w:color w:val="2F5496" w:themeColor="accent1" w:themeShade="BF"/>
        </w:rPr>
      </w:pPr>
      <w:r w:rsidRPr="00393F98">
        <w:rPr>
          <w:rFonts w:cstheme="minorHAnsi"/>
          <w:color w:val="2F5496" w:themeColor="accent1" w:themeShade="BF"/>
        </w:rPr>
        <w:t>Excellent</w:t>
      </w:r>
      <w:r w:rsidR="00C42C78" w:rsidRPr="00393F98">
        <w:rPr>
          <w:rFonts w:cstheme="minorHAnsi"/>
          <w:color w:val="2F5496" w:themeColor="accent1" w:themeShade="BF"/>
        </w:rPr>
        <w:t xml:space="preserve"> communication,</w:t>
      </w:r>
      <w:r w:rsidRPr="00393F98">
        <w:rPr>
          <w:rFonts w:cstheme="minorHAnsi"/>
          <w:color w:val="2F5496" w:themeColor="accent1" w:themeShade="BF"/>
        </w:rPr>
        <w:t xml:space="preserve"> organisational and time management skills</w:t>
      </w:r>
    </w:p>
    <w:p w14:paraId="6ACFC7DD" w14:textId="77777777" w:rsidR="00615B89" w:rsidRDefault="00615B89" w:rsidP="00CB5BAE">
      <w:pPr>
        <w:tabs>
          <w:tab w:val="left" w:pos="3070"/>
        </w:tabs>
        <w:spacing w:after="0" w:line="240" w:lineRule="auto"/>
        <w:jc w:val="both"/>
        <w:rPr>
          <w:rFonts w:cstheme="minorHAnsi"/>
          <w:color w:val="2F5496" w:themeColor="accent1" w:themeShade="BF"/>
        </w:rPr>
      </w:pPr>
    </w:p>
    <w:p w14:paraId="0C3816A1" w14:textId="77777777" w:rsidR="00615B89" w:rsidRPr="00393F98" w:rsidRDefault="00615B89" w:rsidP="00CB5BAE">
      <w:pPr>
        <w:tabs>
          <w:tab w:val="left" w:pos="3070"/>
        </w:tabs>
        <w:spacing w:after="0" w:line="240" w:lineRule="auto"/>
        <w:jc w:val="both"/>
        <w:rPr>
          <w:rFonts w:cstheme="minorHAnsi"/>
          <w:color w:val="2F5496" w:themeColor="accent1" w:themeShade="BF"/>
        </w:rPr>
      </w:pPr>
    </w:p>
    <w:p w14:paraId="24E3EA6B" w14:textId="5371C6E5" w:rsidR="00E03B4F" w:rsidRPr="00393F98" w:rsidRDefault="00E03B4F" w:rsidP="00E03B4F">
      <w:pPr>
        <w:pBdr>
          <w:bottom w:val="single" w:sz="4" w:space="1" w:color="auto"/>
        </w:pBdr>
        <w:rPr>
          <w:rFonts w:cstheme="minorHAnsi"/>
          <w:b/>
          <w:bCs/>
          <w:color w:val="1F3864" w:themeColor="accent1" w:themeShade="80"/>
          <w:sz w:val="24"/>
          <w:szCs w:val="24"/>
        </w:rPr>
      </w:pPr>
      <w:r w:rsidRPr="00393F98">
        <w:rPr>
          <w:rFonts w:cstheme="minorHAnsi"/>
          <w:b/>
          <w:bCs/>
          <w:color w:val="1F3864" w:themeColor="accent1" w:themeShade="80"/>
          <w:sz w:val="24"/>
          <w:szCs w:val="24"/>
        </w:rPr>
        <w:t>Work Environment</w:t>
      </w:r>
    </w:p>
    <w:p w14:paraId="4F9E4278" w14:textId="7943BC06" w:rsidR="00E03B4F" w:rsidRPr="00393F98" w:rsidRDefault="00E03B4F" w:rsidP="008E351F">
      <w:pPr>
        <w:pStyle w:val="ListParagraph"/>
        <w:numPr>
          <w:ilvl w:val="0"/>
          <w:numId w:val="9"/>
        </w:numPr>
        <w:tabs>
          <w:tab w:val="left" w:pos="3070"/>
        </w:tabs>
        <w:spacing w:after="0" w:line="240" w:lineRule="auto"/>
        <w:ind w:left="284" w:hanging="284"/>
        <w:jc w:val="both"/>
        <w:rPr>
          <w:rFonts w:cstheme="minorHAnsi"/>
          <w:color w:val="2F5496" w:themeColor="accent1" w:themeShade="BF"/>
        </w:rPr>
      </w:pPr>
      <w:r w:rsidRPr="00393F98">
        <w:rPr>
          <w:rFonts w:cstheme="minorHAnsi"/>
          <w:color w:val="2F5496" w:themeColor="accent1" w:themeShade="BF"/>
        </w:rPr>
        <w:t xml:space="preserve">Work Demands – The post holder will be required to work to overall targets set by the Chief Executive and the CATCH Board of Directors. </w:t>
      </w:r>
    </w:p>
    <w:p w14:paraId="5E72CDAF" w14:textId="295CF5AB" w:rsidR="00E03B4F" w:rsidRPr="00393F98" w:rsidRDefault="00E03B4F" w:rsidP="008E351F">
      <w:pPr>
        <w:pStyle w:val="ListParagraph"/>
        <w:numPr>
          <w:ilvl w:val="0"/>
          <w:numId w:val="9"/>
        </w:numPr>
        <w:tabs>
          <w:tab w:val="left" w:pos="3070"/>
        </w:tabs>
        <w:spacing w:after="0" w:line="240" w:lineRule="auto"/>
        <w:ind w:left="284" w:hanging="284"/>
        <w:jc w:val="both"/>
        <w:rPr>
          <w:rFonts w:cstheme="minorHAnsi"/>
          <w:color w:val="2F5496" w:themeColor="accent1" w:themeShade="BF"/>
        </w:rPr>
      </w:pPr>
      <w:r w:rsidRPr="00393F98">
        <w:rPr>
          <w:rFonts w:cstheme="minorHAnsi"/>
          <w:color w:val="2F5496" w:themeColor="accent1" w:themeShade="BF"/>
        </w:rPr>
        <w:t xml:space="preserve">Working Conditions – The post holder will be based at the </w:t>
      </w:r>
      <w:r w:rsidR="00FD78B8">
        <w:rPr>
          <w:rFonts w:cstheme="minorHAnsi"/>
          <w:color w:val="2F5496" w:themeColor="accent1" w:themeShade="BF"/>
        </w:rPr>
        <w:t xml:space="preserve">CATCH site </w:t>
      </w:r>
      <w:r w:rsidR="007401C7">
        <w:rPr>
          <w:rFonts w:cstheme="minorHAnsi"/>
          <w:color w:val="2F5496" w:themeColor="accent1" w:themeShade="BF"/>
        </w:rPr>
        <w:t xml:space="preserve">but involve </w:t>
      </w:r>
      <w:r w:rsidR="00917181">
        <w:rPr>
          <w:rFonts w:cstheme="minorHAnsi"/>
          <w:color w:val="2F5496" w:themeColor="accent1" w:themeShade="BF"/>
        </w:rPr>
        <w:t>travel to client sites as and when required</w:t>
      </w:r>
      <w:r w:rsidR="00DD1BD6">
        <w:rPr>
          <w:rFonts w:cstheme="minorHAnsi"/>
          <w:color w:val="2F5496" w:themeColor="accent1" w:themeShade="BF"/>
        </w:rPr>
        <w:t>.</w:t>
      </w:r>
    </w:p>
    <w:p w14:paraId="63EB7A86" w14:textId="77777777" w:rsidR="00E03B4F" w:rsidRPr="00393F98" w:rsidRDefault="00E03B4F" w:rsidP="00E03B4F">
      <w:pPr>
        <w:pStyle w:val="ListParagraph"/>
        <w:tabs>
          <w:tab w:val="left" w:pos="3070"/>
        </w:tabs>
        <w:spacing w:after="0" w:line="240" w:lineRule="auto"/>
        <w:jc w:val="both"/>
        <w:rPr>
          <w:rFonts w:cstheme="minorHAnsi"/>
          <w:color w:val="2F5496" w:themeColor="accent1" w:themeShade="BF"/>
        </w:rPr>
      </w:pPr>
    </w:p>
    <w:p w14:paraId="5BC8642F" w14:textId="61095C84" w:rsidR="00E03B4F" w:rsidRPr="00393F98" w:rsidRDefault="00E03B4F" w:rsidP="00E03B4F">
      <w:pPr>
        <w:pBdr>
          <w:bottom w:val="single" w:sz="4" w:space="1" w:color="auto"/>
        </w:pBdr>
        <w:rPr>
          <w:rFonts w:cstheme="minorHAnsi"/>
          <w:b/>
          <w:bCs/>
          <w:color w:val="1F3864" w:themeColor="accent1" w:themeShade="80"/>
          <w:sz w:val="24"/>
          <w:szCs w:val="24"/>
        </w:rPr>
      </w:pPr>
      <w:r w:rsidRPr="00393F98">
        <w:rPr>
          <w:rFonts w:cstheme="minorHAnsi"/>
          <w:b/>
          <w:bCs/>
          <w:color w:val="1F3864" w:themeColor="accent1" w:themeShade="80"/>
          <w:sz w:val="24"/>
          <w:szCs w:val="24"/>
        </w:rPr>
        <w:t xml:space="preserve">General </w:t>
      </w:r>
    </w:p>
    <w:p w14:paraId="0DDED449" w14:textId="6A6D6418" w:rsidR="00FB02AA" w:rsidRPr="00393F98" w:rsidRDefault="00FB02AA" w:rsidP="008E351F">
      <w:pPr>
        <w:pStyle w:val="ListParagraph"/>
        <w:numPr>
          <w:ilvl w:val="0"/>
          <w:numId w:val="10"/>
        </w:numPr>
        <w:tabs>
          <w:tab w:val="left" w:pos="3070"/>
        </w:tabs>
        <w:spacing w:after="0" w:line="240" w:lineRule="auto"/>
        <w:ind w:left="284" w:hanging="284"/>
        <w:jc w:val="both"/>
        <w:rPr>
          <w:rFonts w:cstheme="minorHAnsi"/>
          <w:color w:val="2F5496" w:themeColor="accent1" w:themeShade="BF"/>
        </w:rPr>
      </w:pPr>
      <w:r w:rsidRPr="00393F98">
        <w:rPr>
          <w:rFonts w:cstheme="minorHAnsi"/>
          <w:b/>
          <w:bCs/>
          <w:color w:val="2F5496" w:themeColor="accent1" w:themeShade="BF"/>
        </w:rPr>
        <w:t xml:space="preserve">Confidentiality - </w:t>
      </w:r>
      <w:r w:rsidRPr="00393F98">
        <w:rPr>
          <w:rFonts w:cstheme="minorHAnsi"/>
          <w:color w:val="2F5496" w:themeColor="accent1" w:themeShade="BF"/>
        </w:rPr>
        <w:t xml:space="preserve">To manage the learners and learning environment with due respect to government guidelines on Safeguarding, Prevent and Data Protection and all CATCH procedures pertaining to these initiatives. </w:t>
      </w:r>
    </w:p>
    <w:p w14:paraId="26E9DA4B" w14:textId="77777777" w:rsidR="008E351F" w:rsidRPr="00393F98" w:rsidRDefault="00FB02AA" w:rsidP="008E351F">
      <w:pPr>
        <w:pStyle w:val="NormalWeb"/>
        <w:numPr>
          <w:ilvl w:val="0"/>
          <w:numId w:val="10"/>
        </w:numPr>
        <w:shd w:val="clear" w:color="auto" w:fill="FFFFFF"/>
        <w:spacing w:before="0" w:beforeAutospacing="0" w:after="0" w:afterAutospacing="0"/>
        <w:ind w:left="426" w:right="45"/>
        <w:jc w:val="both"/>
        <w:rPr>
          <w:rFonts w:asciiTheme="minorHAnsi" w:hAnsiTheme="minorHAnsi" w:cstheme="minorHAnsi"/>
          <w:color w:val="2F5496" w:themeColor="accent1" w:themeShade="BF"/>
          <w:sz w:val="22"/>
          <w:szCs w:val="22"/>
          <w:shd w:val="clear" w:color="auto" w:fill="FFFFFF"/>
        </w:rPr>
      </w:pPr>
      <w:r w:rsidRPr="00393F98">
        <w:rPr>
          <w:rFonts w:asciiTheme="minorHAnsi" w:hAnsiTheme="minorHAnsi" w:cstheme="minorHAnsi"/>
          <w:b/>
          <w:bCs/>
          <w:color w:val="2F5496" w:themeColor="accent1" w:themeShade="BF"/>
          <w:sz w:val="22"/>
          <w:szCs w:val="22"/>
        </w:rPr>
        <w:t>Safeguarding</w:t>
      </w:r>
      <w:r w:rsidRPr="00393F98">
        <w:rPr>
          <w:rFonts w:asciiTheme="minorHAnsi" w:hAnsiTheme="minorHAnsi" w:cstheme="minorHAnsi"/>
          <w:color w:val="2F5496" w:themeColor="accent1" w:themeShade="BF"/>
          <w:sz w:val="22"/>
          <w:szCs w:val="22"/>
        </w:rPr>
        <w:t xml:space="preserve">- </w:t>
      </w:r>
      <w:r w:rsidRPr="00393F98">
        <w:rPr>
          <w:rFonts w:asciiTheme="minorHAnsi" w:hAnsiTheme="minorHAnsi" w:cstheme="minorHAnsi"/>
          <w:color w:val="2F5496" w:themeColor="accent1" w:themeShade="BF"/>
          <w:sz w:val="22"/>
          <w:szCs w:val="22"/>
          <w:shd w:val="clear" w:color="auto" w:fill="FFFFFF"/>
        </w:rPr>
        <w:t>The role will involve regulated activity relevant to children as you will be teaching, training and/or instructing children in a classroom environment. It will also be your duty to recognise and report any safeguarding incidents that you become aware of.</w:t>
      </w:r>
    </w:p>
    <w:p w14:paraId="65505435" w14:textId="77777777" w:rsidR="008E351F" w:rsidRPr="00393F98" w:rsidRDefault="00FB02AA" w:rsidP="008E351F">
      <w:pPr>
        <w:pStyle w:val="NormalWeb"/>
        <w:numPr>
          <w:ilvl w:val="0"/>
          <w:numId w:val="10"/>
        </w:numPr>
        <w:shd w:val="clear" w:color="auto" w:fill="FFFFFF"/>
        <w:spacing w:before="0" w:beforeAutospacing="0" w:after="0" w:afterAutospacing="0"/>
        <w:ind w:left="426" w:right="45"/>
        <w:jc w:val="both"/>
        <w:rPr>
          <w:rFonts w:asciiTheme="minorHAnsi" w:hAnsiTheme="minorHAnsi" w:cstheme="minorHAnsi"/>
          <w:color w:val="2F5496" w:themeColor="accent1" w:themeShade="BF"/>
          <w:sz w:val="22"/>
          <w:szCs w:val="22"/>
          <w:shd w:val="clear" w:color="auto" w:fill="FFFFFF"/>
        </w:rPr>
      </w:pPr>
      <w:r w:rsidRPr="00393F98">
        <w:rPr>
          <w:rFonts w:asciiTheme="minorHAnsi" w:hAnsiTheme="minorHAnsi" w:cstheme="minorHAnsi"/>
          <w:color w:val="2F5496" w:themeColor="accent1" w:themeShade="BF"/>
          <w:sz w:val="22"/>
          <w:szCs w:val="22"/>
        </w:rPr>
        <w:t>HCF CATCH LTD is dedicated to and recognises our moral and statutory responsibility to safeguard and promote the welfare of all apprentices, learners, service users and staff. All those involved in training must adhere to the ethos that </w:t>
      </w:r>
      <w:r w:rsidRPr="00393F98">
        <w:rPr>
          <w:rFonts w:asciiTheme="minorHAnsi" w:hAnsiTheme="minorHAnsi" w:cstheme="minorHAnsi"/>
          <w:b/>
          <w:bCs/>
          <w:color w:val="2F5496" w:themeColor="accent1" w:themeShade="BF"/>
          <w:sz w:val="22"/>
          <w:szCs w:val="22"/>
        </w:rPr>
        <w:t>‘it could happen here’</w:t>
      </w:r>
      <w:r w:rsidRPr="00393F98">
        <w:rPr>
          <w:rFonts w:asciiTheme="minorHAnsi" w:hAnsiTheme="minorHAnsi" w:cstheme="minorHAnsi"/>
          <w:color w:val="2F5496" w:themeColor="accent1" w:themeShade="BF"/>
          <w:sz w:val="22"/>
          <w:szCs w:val="22"/>
        </w:rPr>
        <w:t> to reinforce the protection of individuals and the identification/reporting of concerns.</w:t>
      </w:r>
    </w:p>
    <w:p w14:paraId="2BE092D1" w14:textId="77777777" w:rsidR="008E351F" w:rsidRPr="00393F98" w:rsidRDefault="00FB02AA" w:rsidP="008E351F">
      <w:pPr>
        <w:pStyle w:val="NormalWeb"/>
        <w:numPr>
          <w:ilvl w:val="0"/>
          <w:numId w:val="10"/>
        </w:numPr>
        <w:shd w:val="clear" w:color="auto" w:fill="FFFFFF"/>
        <w:spacing w:before="0" w:beforeAutospacing="0" w:after="0" w:afterAutospacing="0"/>
        <w:ind w:left="426" w:right="45"/>
        <w:jc w:val="both"/>
        <w:rPr>
          <w:rFonts w:asciiTheme="minorHAnsi" w:hAnsiTheme="minorHAnsi" w:cstheme="minorHAnsi"/>
          <w:color w:val="2F5496" w:themeColor="accent1" w:themeShade="BF"/>
          <w:sz w:val="22"/>
          <w:szCs w:val="22"/>
          <w:shd w:val="clear" w:color="auto" w:fill="FFFFFF"/>
        </w:rPr>
      </w:pPr>
      <w:r w:rsidRPr="00393F98">
        <w:rPr>
          <w:rFonts w:asciiTheme="minorHAnsi" w:hAnsiTheme="minorHAnsi" w:cstheme="minorHAnsi"/>
          <w:color w:val="2F5496" w:themeColor="accent1" w:themeShade="BF"/>
          <w:sz w:val="22"/>
          <w:szCs w:val="22"/>
        </w:rPr>
        <w:t>HCF CATCH LTD recognises the importance of providing an ethos and environment that will help apprentices and learners to be safe and feel safe, secure and respected; encourage them to talk openly; and enable them to feel confident that they will be listened to. We are alert to the signs of abuse and neglect and follow our procedures to ensure that children, young people and adults receive effective support, protection and justice.</w:t>
      </w:r>
    </w:p>
    <w:p w14:paraId="6933AE02" w14:textId="77777777" w:rsidR="008E351F" w:rsidRPr="00393F98" w:rsidRDefault="00FB02AA" w:rsidP="008E351F">
      <w:pPr>
        <w:pStyle w:val="NormalWeb"/>
        <w:numPr>
          <w:ilvl w:val="0"/>
          <w:numId w:val="10"/>
        </w:numPr>
        <w:shd w:val="clear" w:color="auto" w:fill="FFFFFF"/>
        <w:spacing w:before="0" w:beforeAutospacing="0" w:after="0" w:afterAutospacing="0"/>
        <w:ind w:left="426" w:right="45"/>
        <w:jc w:val="both"/>
        <w:rPr>
          <w:rFonts w:asciiTheme="minorHAnsi" w:hAnsiTheme="minorHAnsi" w:cstheme="minorHAnsi"/>
          <w:color w:val="2F5496" w:themeColor="accent1" w:themeShade="BF"/>
          <w:sz w:val="22"/>
          <w:szCs w:val="22"/>
          <w:shd w:val="clear" w:color="auto" w:fill="FFFFFF"/>
        </w:rPr>
      </w:pPr>
      <w:r w:rsidRPr="00393F98">
        <w:rPr>
          <w:rFonts w:asciiTheme="minorHAnsi" w:hAnsiTheme="minorHAnsi" w:cstheme="minorHAnsi"/>
          <w:color w:val="2F5496" w:themeColor="accent1" w:themeShade="BF"/>
          <w:sz w:val="22"/>
          <w:szCs w:val="22"/>
        </w:rPr>
        <w:t xml:space="preserve">HCF CATCH LTD has a </w:t>
      </w:r>
      <w:proofErr w:type="gramStart"/>
      <w:r w:rsidRPr="00393F98">
        <w:rPr>
          <w:rFonts w:asciiTheme="minorHAnsi" w:hAnsiTheme="minorHAnsi" w:cstheme="minorHAnsi"/>
          <w:color w:val="2F5496" w:themeColor="accent1" w:themeShade="BF"/>
          <w:sz w:val="22"/>
          <w:szCs w:val="22"/>
        </w:rPr>
        <w:t>zero tolerance</w:t>
      </w:r>
      <w:proofErr w:type="gramEnd"/>
      <w:r w:rsidRPr="00393F98">
        <w:rPr>
          <w:rFonts w:asciiTheme="minorHAnsi" w:hAnsiTheme="minorHAnsi" w:cstheme="minorHAnsi"/>
          <w:color w:val="2F5496" w:themeColor="accent1" w:themeShade="BF"/>
          <w:sz w:val="22"/>
          <w:szCs w:val="22"/>
        </w:rPr>
        <w:t xml:space="preserve"> approach to abuse and any other harmful behaviour.</w:t>
      </w:r>
    </w:p>
    <w:p w14:paraId="30CE2B4E" w14:textId="77777777" w:rsidR="00732C5B" w:rsidRPr="00393F98" w:rsidRDefault="00FB02AA" w:rsidP="00732C5B">
      <w:pPr>
        <w:pStyle w:val="NormalWeb"/>
        <w:numPr>
          <w:ilvl w:val="0"/>
          <w:numId w:val="10"/>
        </w:numPr>
        <w:shd w:val="clear" w:color="auto" w:fill="FFFFFF"/>
        <w:spacing w:before="0" w:beforeAutospacing="0" w:after="0" w:afterAutospacing="0"/>
        <w:ind w:left="426" w:right="45"/>
        <w:jc w:val="both"/>
        <w:rPr>
          <w:rStyle w:val="IntenseEmphasis"/>
          <w:rFonts w:asciiTheme="minorHAnsi" w:hAnsiTheme="minorHAnsi" w:cstheme="minorHAnsi"/>
          <w:color w:val="2F5496" w:themeColor="accent1" w:themeShade="BF"/>
          <w:sz w:val="22"/>
          <w:szCs w:val="22"/>
          <w:shd w:val="clear" w:color="auto" w:fill="FFFFFF"/>
        </w:rPr>
      </w:pPr>
      <w:r w:rsidRPr="00393F98">
        <w:rPr>
          <w:rFonts w:asciiTheme="minorHAnsi" w:hAnsiTheme="minorHAnsi" w:cstheme="minorHAnsi"/>
          <w:b/>
          <w:bCs/>
          <w:color w:val="2F5496" w:themeColor="accent1" w:themeShade="BF"/>
          <w:sz w:val="22"/>
          <w:szCs w:val="22"/>
        </w:rPr>
        <w:t>T</w:t>
      </w:r>
      <w:r w:rsidRPr="00393F98">
        <w:rPr>
          <w:rStyle w:val="IntenseEmphasis"/>
          <w:rFonts w:asciiTheme="minorHAnsi" w:eastAsia="Times" w:hAnsiTheme="minorHAnsi" w:cstheme="minorHAnsi"/>
          <w:b/>
          <w:bCs/>
          <w:color w:val="2F5496" w:themeColor="accent1" w:themeShade="BF"/>
          <w:sz w:val="22"/>
          <w:szCs w:val="22"/>
        </w:rPr>
        <w:t>he Rehabilitation of Offenders Act 1974 (Exceptions) Order 1975 (2013 and 2020)-</w:t>
      </w:r>
      <w:r w:rsidRPr="00393F98">
        <w:rPr>
          <w:rStyle w:val="IntenseEmphasis"/>
          <w:rFonts w:asciiTheme="minorHAnsi" w:eastAsia="Times" w:hAnsiTheme="minorHAnsi" w:cstheme="minorHAnsi"/>
          <w:color w:val="2F5496" w:themeColor="accent1" w:themeShade="BF"/>
          <w:sz w:val="22"/>
          <w:szCs w:val="22"/>
        </w:rPr>
        <w:t xml:space="preserve">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w:t>
      </w:r>
      <w:r w:rsidRPr="00393F98">
        <w:rPr>
          <w:rStyle w:val="IntenseEmphasis"/>
          <w:rFonts w:asciiTheme="minorHAnsi" w:eastAsia="Times" w:hAnsiTheme="minorHAnsi" w:cstheme="minorHAnsi"/>
          <w:color w:val="2F5496" w:themeColor="accent1" w:themeShade="BF"/>
          <w:sz w:val="22"/>
          <w:szCs w:val="22"/>
        </w:rPr>
        <w:lastRenderedPageBreak/>
        <w:t>caution should be disclosed can be found on the Ministry of Justice website. Please note any criminal convictions except those 'spent', or otherwise ‘protected’, under the Rehabilitation of Offenders Act 1974.</w:t>
      </w:r>
    </w:p>
    <w:p w14:paraId="79198AB7" w14:textId="1B413D02" w:rsidR="00E03B4F" w:rsidRPr="00393F98" w:rsidRDefault="00FB02AA" w:rsidP="00732C5B">
      <w:pPr>
        <w:pStyle w:val="NormalWeb"/>
        <w:numPr>
          <w:ilvl w:val="0"/>
          <w:numId w:val="10"/>
        </w:numPr>
        <w:shd w:val="clear" w:color="auto" w:fill="FFFFFF"/>
        <w:spacing w:before="0" w:beforeAutospacing="0" w:after="0" w:afterAutospacing="0"/>
        <w:ind w:left="426" w:right="45"/>
        <w:jc w:val="both"/>
        <w:rPr>
          <w:rFonts w:asciiTheme="minorHAnsi" w:hAnsiTheme="minorHAnsi" w:cstheme="minorHAnsi"/>
          <w:color w:val="2F5496" w:themeColor="accent1" w:themeShade="BF"/>
          <w:sz w:val="22"/>
          <w:szCs w:val="22"/>
          <w:shd w:val="clear" w:color="auto" w:fill="FFFFFF"/>
        </w:rPr>
      </w:pPr>
      <w:r w:rsidRPr="00393F98">
        <w:rPr>
          <w:rFonts w:asciiTheme="minorHAnsi" w:hAnsiTheme="minorHAnsi" w:cstheme="minorHAnsi"/>
          <w:color w:val="2F5496" w:themeColor="accent1" w:themeShade="BF"/>
          <w:sz w:val="22"/>
          <w:szCs w:val="22"/>
        </w:rPr>
        <w:t>The role is dependent upon the completion of a successful DBS certificate.</w:t>
      </w:r>
    </w:p>
    <w:p w14:paraId="0E0C8433" w14:textId="10B4F098" w:rsidR="00546A7E" w:rsidRPr="00393F98" w:rsidRDefault="00546A7E" w:rsidP="00397F9E">
      <w:pPr>
        <w:rPr>
          <w:rFonts w:cstheme="minorHAnsi"/>
          <w:color w:val="2F5496" w:themeColor="accent1" w:themeShade="BF"/>
          <w:sz w:val="18"/>
          <w:szCs w:val="18"/>
        </w:rPr>
      </w:pPr>
    </w:p>
    <w:p w14:paraId="12160280" w14:textId="77777777" w:rsidR="00FB02AA" w:rsidRPr="00393F98" w:rsidRDefault="00FB02AA" w:rsidP="00FB02AA">
      <w:pPr>
        <w:tabs>
          <w:tab w:val="left" w:pos="3070"/>
        </w:tabs>
        <w:spacing w:after="0" w:line="240" w:lineRule="auto"/>
        <w:rPr>
          <w:rFonts w:cstheme="minorHAnsi"/>
          <w:color w:val="2F5496" w:themeColor="accent1" w:themeShade="BF"/>
        </w:rPr>
      </w:pPr>
      <w:r w:rsidRPr="00393F98">
        <w:rPr>
          <w:rFonts w:cstheme="minorHAnsi"/>
          <w:b/>
          <w:bCs/>
          <w:color w:val="2F5496" w:themeColor="accent1" w:themeShade="BF"/>
        </w:rPr>
        <w:t>Job Description prepared by:</w:t>
      </w:r>
      <w:r w:rsidRPr="00393F98">
        <w:rPr>
          <w:rFonts w:cstheme="minorHAnsi"/>
          <w:color w:val="2F5496" w:themeColor="accent1" w:themeShade="BF"/>
        </w:rPr>
        <w:t xml:space="preserve"> J McIntosh </w:t>
      </w:r>
    </w:p>
    <w:p w14:paraId="716A966E" w14:textId="77777777" w:rsidR="00FB02AA" w:rsidRPr="00393F98" w:rsidRDefault="00FB02AA" w:rsidP="00FB02AA">
      <w:pPr>
        <w:tabs>
          <w:tab w:val="left" w:pos="3070"/>
        </w:tabs>
        <w:spacing w:after="0" w:line="240" w:lineRule="auto"/>
        <w:rPr>
          <w:rFonts w:cstheme="minorHAnsi"/>
          <w:color w:val="2F5496" w:themeColor="accent1" w:themeShade="BF"/>
        </w:rPr>
      </w:pPr>
      <w:r w:rsidRPr="00393F98">
        <w:rPr>
          <w:rFonts w:cstheme="minorHAnsi"/>
          <w:b/>
          <w:bCs/>
          <w:color w:val="2F5496" w:themeColor="accent1" w:themeShade="BF"/>
        </w:rPr>
        <w:t>Job Description evaluated by</w:t>
      </w:r>
      <w:r w:rsidRPr="00393F98">
        <w:rPr>
          <w:rFonts w:cstheme="minorHAnsi"/>
          <w:color w:val="2F5496" w:themeColor="accent1" w:themeShade="BF"/>
        </w:rPr>
        <w:t xml:space="preserve">: D Talbot </w:t>
      </w:r>
    </w:p>
    <w:p w14:paraId="2119E111" w14:textId="77777777" w:rsidR="00FB02AA" w:rsidRPr="00393F98" w:rsidRDefault="00FB02AA" w:rsidP="00FB02AA">
      <w:pPr>
        <w:tabs>
          <w:tab w:val="left" w:pos="3070"/>
        </w:tabs>
        <w:spacing w:after="0" w:line="240" w:lineRule="auto"/>
        <w:rPr>
          <w:rFonts w:cstheme="minorHAnsi"/>
          <w:b/>
          <w:bCs/>
          <w:color w:val="2F5496" w:themeColor="accent1" w:themeShade="BF"/>
        </w:rPr>
      </w:pPr>
      <w:r w:rsidRPr="00393F98">
        <w:rPr>
          <w:rFonts w:cstheme="minorHAnsi"/>
          <w:b/>
          <w:bCs/>
          <w:color w:val="2F5496" w:themeColor="accent1" w:themeShade="BF"/>
        </w:rPr>
        <w:t>Received by Postholder:</w:t>
      </w:r>
    </w:p>
    <w:p w14:paraId="087EB710" w14:textId="245C1FFB" w:rsidR="00546A7E" w:rsidRPr="007414C5" w:rsidRDefault="00546A7E" w:rsidP="00397F9E">
      <w:pPr>
        <w:rPr>
          <w:rFonts w:ascii="Helvetica" w:hAnsi="Helvetica"/>
          <w:color w:val="2F5496" w:themeColor="accent1" w:themeShade="BF"/>
          <w:sz w:val="18"/>
          <w:szCs w:val="18"/>
        </w:rPr>
      </w:pPr>
    </w:p>
    <w:sectPr w:rsidR="00546A7E" w:rsidRPr="007414C5" w:rsidSect="00CD13CF">
      <w:headerReference w:type="default" r:id="rId8"/>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EB5B4" w14:textId="77777777" w:rsidR="00184504" w:rsidRDefault="00184504" w:rsidP="00580D26">
      <w:pPr>
        <w:spacing w:after="0" w:line="240" w:lineRule="auto"/>
      </w:pPr>
      <w:r>
        <w:separator/>
      </w:r>
    </w:p>
  </w:endnote>
  <w:endnote w:type="continuationSeparator" w:id="0">
    <w:p w14:paraId="5A6DD1B0" w14:textId="77777777" w:rsidR="00184504" w:rsidRDefault="00184504" w:rsidP="0058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11AA5" w14:textId="77777777" w:rsidR="00184504" w:rsidRDefault="00184504" w:rsidP="00580D26">
      <w:pPr>
        <w:spacing w:after="0" w:line="240" w:lineRule="auto"/>
      </w:pPr>
      <w:r>
        <w:separator/>
      </w:r>
    </w:p>
  </w:footnote>
  <w:footnote w:type="continuationSeparator" w:id="0">
    <w:p w14:paraId="3F6088B5" w14:textId="77777777" w:rsidR="00184504" w:rsidRDefault="00184504" w:rsidP="00580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9D46" w14:textId="59E22335" w:rsidR="00580D26" w:rsidRDefault="00580D26" w:rsidP="00580D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5792"/>
    <w:multiLevelType w:val="hybridMultilevel"/>
    <w:tmpl w:val="175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57671"/>
    <w:multiLevelType w:val="multilevel"/>
    <w:tmpl w:val="326E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5F489E"/>
    <w:multiLevelType w:val="hybridMultilevel"/>
    <w:tmpl w:val="A91050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61122A"/>
    <w:multiLevelType w:val="hybridMultilevel"/>
    <w:tmpl w:val="2384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D445D"/>
    <w:multiLevelType w:val="multilevel"/>
    <w:tmpl w:val="A810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12747E"/>
    <w:multiLevelType w:val="multilevel"/>
    <w:tmpl w:val="A112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A2135"/>
    <w:multiLevelType w:val="hybridMultilevel"/>
    <w:tmpl w:val="E79A847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FA1B9E"/>
    <w:multiLevelType w:val="hybridMultilevel"/>
    <w:tmpl w:val="F8FE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02439"/>
    <w:multiLevelType w:val="multilevel"/>
    <w:tmpl w:val="C65E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9D6132"/>
    <w:multiLevelType w:val="multilevel"/>
    <w:tmpl w:val="133C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8C4CC5"/>
    <w:multiLevelType w:val="multilevel"/>
    <w:tmpl w:val="CD3A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576C9C"/>
    <w:multiLevelType w:val="multilevel"/>
    <w:tmpl w:val="F798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3548DC"/>
    <w:multiLevelType w:val="hybridMultilevel"/>
    <w:tmpl w:val="DD58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412AF"/>
    <w:multiLevelType w:val="hybridMultilevel"/>
    <w:tmpl w:val="EAC4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A5A87"/>
    <w:multiLevelType w:val="hybridMultilevel"/>
    <w:tmpl w:val="5428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60969"/>
    <w:multiLevelType w:val="multilevel"/>
    <w:tmpl w:val="484C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D156BD"/>
    <w:multiLevelType w:val="hybridMultilevel"/>
    <w:tmpl w:val="B5D06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F54BE5"/>
    <w:multiLevelType w:val="hybridMultilevel"/>
    <w:tmpl w:val="C83A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9206D"/>
    <w:multiLevelType w:val="multilevel"/>
    <w:tmpl w:val="AED0DA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55F108D"/>
    <w:multiLevelType w:val="multilevel"/>
    <w:tmpl w:val="AED0DA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860492B"/>
    <w:multiLevelType w:val="hybridMultilevel"/>
    <w:tmpl w:val="74BAA04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CF6E95"/>
    <w:multiLevelType w:val="multilevel"/>
    <w:tmpl w:val="4356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7970C0"/>
    <w:multiLevelType w:val="multilevel"/>
    <w:tmpl w:val="89F2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052189"/>
    <w:multiLevelType w:val="multilevel"/>
    <w:tmpl w:val="9E9A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A4315A"/>
    <w:multiLevelType w:val="hybridMultilevel"/>
    <w:tmpl w:val="6BBEDB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617716"/>
    <w:multiLevelType w:val="hybridMultilevel"/>
    <w:tmpl w:val="983C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561CD"/>
    <w:multiLevelType w:val="multilevel"/>
    <w:tmpl w:val="9C2A7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7CC7199"/>
    <w:multiLevelType w:val="multilevel"/>
    <w:tmpl w:val="ABB2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AE76BD"/>
    <w:multiLevelType w:val="hybridMultilevel"/>
    <w:tmpl w:val="DF541A8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390CC5"/>
    <w:multiLevelType w:val="multilevel"/>
    <w:tmpl w:val="08D6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283893"/>
    <w:multiLevelType w:val="multilevel"/>
    <w:tmpl w:val="AED0DA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32F3D4C"/>
    <w:multiLevelType w:val="multilevel"/>
    <w:tmpl w:val="7824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D5706C"/>
    <w:multiLevelType w:val="multilevel"/>
    <w:tmpl w:val="82EC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F03A58"/>
    <w:multiLevelType w:val="multilevel"/>
    <w:tmpl w:val="AED0DAD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40E0AE6"/>
    <w:multiLevelType w:val="multilevel"/>
    <w:tmpl w:val="958E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BA7F82"/>
    <w:multiLevelType w:val="multilevel"/>
    <w:tmpl w:val="CDCA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C86061"/>
    <w:multiLevelType w:val="multilevel"/>
    <w:tmpl w:val="714C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5700095">
    <w:abstractNumId w:val="12"/>
  </w:num>
  <w:num w:numId="2" w16cid:durableId="775562862">
    <w:abstractNumId w:val="0"/>
  </w:num>
  <w:num w:numId="3" w16cid:durableId="2115899542">
    <w:abstractNumId w:val="16"/>
  </w:num>
  <w:num w:numId="4" w16cid:durableId="1329552880">
    <w:abstractNumId w:val="6"/>
  </w:num>
  <w:num w:numId="5" w16cid:durableId="1357923432">
    <w:abstractNumId w:val="24"/>
  </w:num>
  <w:num w:numId="6" w16cid:durableId="787743440">
    <w:abstractNumId w:val="3"/>
  </w:num>
  <w:num w:numId="7" w16cid:durableId="983704592">
    <w:abstractNumId w:val="13"/>
  </w:num>
  <w:num w:numId="8" w16cid:durableId="563176101">
    <w:abstractNumId w:val="17"/>
  </w:num>
  <w:num w:numId="9" w16cid:durableId="1475874488">
    <w:abstractNumId w:val="28"/>
  </w:num>
  <w:num w:numId="10" w16cid:durableId="672729819">
    <w:abstractNumId w:val="20"/>
  </w:num>
  <w:num w:numId="11" w16cid:durableId="718473582">
    <w:abstractNumId w:val="26"/>
  </w:num>
  <w:num w:numId="12" w16cid:durableId="505945612">
    <w:abstractNumId w:val="19"/>
  </w:num>
  <w:num w:numId="13" w16cid:durableId="1226142061">
    <w:abstractNumId w:val="18"/>
  </w:num>
  <w:num w:numId="14" w16cid:durableId="1436436097">
    <w:abstractNumId w:val="2"/>
  </w:num>
  <w:num w:numId="15" w16cid:durableId="428621637">
    <w:abstractNumId w:val="33"/>
  </w:num>
  <w:num w:numId="16" w16cid:durableId="1635328197">
    <w:abstractNumId w:val="30"/>
  </w:num>
  <w:num w:numId="17" w16cid:durableId="905074270">
    <w:abstractNumId w:val="7"/>
  </w:num>
  <w:num w:numId="18" w16cid:durableId="784617622">
    <w:abstractNumId w:val="25"/>
  </w:num>
  <w:num w:numId="19" w16cid:durableId="376583754">
    <w:abstractNumId w:val="29"/>
  </w:num>
  <w:num w:numId="20" w16cid:durableId="891423337">
    <w:abstractNumId w:val="27"/>
  </w:num>
  <w:num w:numId="21" w16cid:durableId="777484082">
    <w:abstractNumId w:val="9"/>
  </w:num>
  <w:num w:numId="22" w16cid:durableId="1016157872">
    <w:abstractNumId w:val="32"/>
  </w:num>
  <w:num w:numId="23" w16cid:durableId="1203135099">
    <w:abstractNumId w:val="23"/>
  </w:num>
  <w:num w:numId="24" w16cid:durableId="537006612">
    <w:abstractNumId w:val="31"/>
  </w:num>
  <w:num w:numId="25" w16cid:durableId="1995183788">
    <w:abstractNumId w:val="8"/>
  </w:num>
  <w:num w:numId="26" w16cid:durableId="1870874816">
    <w:abstractNumId w:val="14"/>
  </w:num>
  <w:num w:numId="27" w16cid:durableId="32581988">
    <w:abstractNumId w:val="10"/>
  </w:num>
  <w:num w:numId="28" w16cid:durableId="2107995162">
    <w:abstractNumId w:val="15"/>
  </w:num>
  <w:num w:numId="29" w16cid:durableId="801462663">
    <w:abstractNumId w:val="21"/>
  </w:num>
  <w:num w:numId="30" w16cid:durableId="550846997">
    <w:abstractNumId w:val="22"/>
  </w:num>
  <w:num w:numId="31" w16cid:durableId="1938825527">
    <w:abstractNumId w:val="4"/>
  </w:num>
  <w:num w:numId="32" w16cid:durableId="916548148">
    <w:abstractNumId w:val="11"/>
  </w:num>
  <w:num w:numId="33" w16cid:durableId="1657952661">
    <w:abstractNumId w:val="5"/>
  </w:num>
  <w:num w:numId="34" w16cid:durableId="1741253225">
    <w:abstractNumId w:val="36"/>
  </w:num>
  <w:num w:numId="35" w16cid:durableId="1632786717">
    <w:abstractNumId w:val="1"/>
  </w:num>
  <w:num w:numId="36" w16cid:durableId="1671367732">
    <w:abstractNumId w:val="34"/>
  </w:num>
  <w:num w:numId="37" w16cid:durableId="3931665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1"/>
    <w:rsid w:val="00010D1E"/>
    <w:rsid w:val="00030291"/>
    <w:rsid w:val="00033100"/>
    <w:rsid w:val="0003403E"/>
    <w:rsid w:val="0004419B"/>
    <w:rsid w:val="0009040C"/>
    <w:rsid w:val="00092B9E"/>
    <w:rsid w:val="000A6CDA"/>
    <w:rsid w:val="000B5237"/>
    <w:rsid w:val="00103DAB"/>
    <w:rsid w:val="00104D91"/>
    <w:rsid w:val="00131395"/>
    <w:rsid w:val="00135AE9"/>
    <w:rsid w:val="001439FC"/>
    <w:rsid w:val="00170789"/>
    <w:rsid w:val="0017577F"/>
    <w:rsid w:val="001805BD"/>
    <w:rsid w:val="00184504"/>
    <w:rsid w:val="001868A8"/>
    <w:rsid w:val="00186E5A"/>
    <w:rsid w:val="001B1440"/>
    <w:rsid w:val="001D011F"/>
    <w:rsid w:val="001E6D26"/>
    <w:rsid w:val="00222BF9"/>
    <w:rsid w:val="00222D8A"/>
    <w:rsid w:val="00254056"/>
    <w:rsid w:val="002777C0"/>
    <w:rsid w:val="0028159B"/>
    <w:rsid w:val="0028610C"/>
    <w:rsid w:val="00294028"/>
    <w:rsid w:val="002A32B8"/>
    <w:rsid w:val="002B46EB"/>
    <w:rsid w:val="002F5881"/>
    <w:rsid w:val="0030198D"/>
    <w:rsid w:val="00307B86"/>
    <w:rsid w:val="003201C1"/>
    <w:rsid w:val="00320F5C"/>
    <w:rsid w:val="00325A35"/>
    <w:rsid w:val="00327311"/>
    <w:rsid w:val="00337ED5"/>
    <w:rsid w:val="00340E9B"/>
    <w:rsid w:val="003524EF"/>
    <w:rsid w:val="00352A64"/>
    <w:rsid w:val="00355D5F"/>
    <w:rsid w:val="003710BD"/>
    <w:rsid w:val="00372451"/>
    <w:rsid w:val="0037510F"/>
    <w:rsid w:val="00393F98"/>
    <w:rsid w:val="00397F9E"/>
    <w:rsid w:val="003A621D"/>
    <w:rsid w:val="003B4752"/>
    <w:rsid w:val="003B6B94"/>
    <w:rsid w:val="003E7907"/>
    <w:rsid w:val="00412C48"/>
    <w:rsid w:val="00460889"/>
    <w:rsid w:val="00486A38"/>
    <w:rsid w:val="0049308C"/>
    <w:rsid w:val="004B78D2"/>
    <w:rsid w:val="004E3E34"/>
    <w:rsid w:val="004E6C3D"/>
    <w:rsid w:val="004F4B80"/>
    <w:rsid w:val="005013C9"/>
    <w:rsid w:val="005304DB"/>
    <w:rsid w:val="0054437F"/>
    <w:rsid w:val="00546A7E"/>
    <w:rsid w:val="00547D01"/>
    <w:rsid w:val="00553987"/>
    <w:rsid w:val="00580D26"/>
    <w:rsid w:val="00585A44"/>
    <w:rsid w:val="005956B5"/>
    <w:rsid w:val="005A4E97"/>
    <w:rsid w:val="005B0AD6"/>
    <w:rsid w:val="005B383A"/>
    <w:rsid w:val="005B4AD2"/>
    <w:rsid w:val="005C30C7"/>
    <w:rsid w:val="005D268A"/>
    <w:rsid w:val="005F22EC"/>
    <w:rsid w:val="005F6796"/>
    <w:rsid w:val="00615B89"/>
    <w:rsid w:val="006227B3"/>
    <w:rsid w:val="00631AC3"/>
    <w:rsid w:val="006429F4"/>
    <w:rsid w:val="006541AE"/>
    <w:rsid w:val="00655D64"/>
    <w:rsid w:val="00663D58"/>
    <w:rsid w:val="00673736"/>
    <w:rsid w:val="0067763E"/>
    <w:rsid w:val="00683820"/>
    <w:rsid w:val="00684D57"/>
    <w:rsid w:val="006A11D2"/>
    <w:rsid w:val="006B018A"/>
    <w:rsid w:val="006C54D5"/>
    <w:rsid w:val="006D7559"/>
    <w:rsid w:val="0071656C"/>
    <w:rsid w:val="00732C5B"/>
    <w:rsid w:val="0073382D"/>
    <w:rsid w:val="00736643"/>
    <w:rsid w:val="007401C7"/>
    <w:rsid w:val="007414C5"/>
    <w:rsid w:val="00741BEA"/>
    <w:rsid w:val="007707DC"/>
    <w:rsid w:val="007771FA"/>
    <w:rsid w:val="007B2400"/>
    <w:rsid w:val="007B3A7E"/>
    <w:rsid w:val="007D3119"/>
    <w:rsid w:val="007F4500"/>
    <w:rsid w:val="00815F05"/>
    <w:rsid w:val="0081679A"/>
    <w:rsid w:val="00821F74"/>
    <w:rsid w:val="008430FB"/>
    <w:rsid w:val="00892487"/>
    <w:rsid w:val="008A2644"/>
    <w:rsid w:val="008E017C"/>
    <w:rsid w:val="008E351F"/>
    <w:rsid w:val="0091715C"/>
    <w:rsid w:val="00917181"/>
    <w:rsid w:val="00926220"/>
    <w:rsid w:val="00931310"/>
    <w:rsid w:val="009314FA"/>
    <w:rsid w:val="00933E9C"/>
    <w:rsid w:val="00973F8F"/>
    <w:rsid w:val="009767BD"/>
    <w:rsid w:val="0099654A"/>
    <w:rsid w:val="009F13F2"/>
    <w:rsid w:val="009F305B"/>
    <w:rsid w:val="009F5530"/>
    <w:rsid w:val="00A12170"/>
    <w:rsid w:val="00A20AA7"/>
    <w:rsid w:val="00A509A9"/>
    <w:rsid w:val="00A51F95"/>
    <w:rsid w:val="00A847A8"/>
    <w:rsid w:val="00AB208C"/>
    <w:rsid w:val="00AB4B99"/>
    <w:rsid w:val="00AB70B7"/>
    <w:rsid w:val="00AE0EF5"/>
    <w:rsid w:val="00B022EB"/>
    <w:rsid w:val="00B26152"/>
    <w:rsid w:val="00B26B1A"/>
    <w:rsid w:val="00B315FA"/>
    <w:rsid w:val="00B41E82"/>
    <w:rsid w:val="00B93DD8"/>
    <w:rsid w:val="00B94765"/>
    <w:rsid w:val="00BC10AF"/>
    <w:rsid w:val="00BC22DF"/>
    <w:rsid w:val="00BE11CE"/>
    <w:rsid w:val="00BE2C62"/>
    <w:rsid w:val="00BF0FC1"/>
    <w:rsid w:val="00C329EC"/>
    <w:rsid w:val="00C33F1C"/>
    <w:rsid w:val="00C42C78"/>
    <w:rsid w:val="00C822AC"/>
    <w:rsid w:val="00C923C9"/>
    <w:rsid w:val="00C94E27"/>
    <w:rsid w:val="00CA7194"/>
    <w:rsid w:val="00CB0EF1"/>
    <w:rsid w:val="00CB1BA9"/>
    <w:rsid w:val="00CB5BAE"/>
    <w:rsid w:val="00CC5F8D"/>
    <w:rsid w:val="00CD13CF"/>
    <w:rsid w:val="00D165EF"/>
    <w:rsid w:val="00D249E7"/>
    <w:rsid w:val="00D279C1"/>
    <w:rsid w:val="00DB500D"/>
    <w:rsid w:val="00DC3F87"/>
    <w:rsid w:val="00DD1BD6"/>
    <w:rsid w:val="00DD7CF0"/>
    <w:rsid w:val="00DE4A94"/>
    <w:rsid w:val="00DF050D"/>
    <w:rsid w:val="00DF4308"/>
    <w:rsid w:val="00E03B4F"/>
    <w:rsid w:val="00E177E1"/>
    <w:rsid w:val="00E33B9F"/>
    <w:rsid w:val="00E37FA0"/>
    <w:rsid w:val="00E428CF"/>
    <w:rsid w:val="00E50F7F"/>
    <w:rsid w:val="00E70431"/>
    <w:rsid w:val="00EA62D8"/>
    <w:rsid w:val="00EE2FE9"/>
    <w:rsid w:val="00EF61A0"/>
    <w:rsid w:val="00F209E5"/>
    <w:rsid w:val="00F317FE"/>
    <w:rsid w:val="00F61A83"/>
    <w:rsid w:val="00FA11EC"/>
    <w:rsid w:val="00FB02AA"/>
    <w:rsid w:val="00FD78B8"/>
    <w:rsid w:val="00FD7A8C"/>
    <w:rsid w:val="00FE3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F51F"/>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F9"/>
    <w:pPr>
      <w:ind w:left="720"/>
      <w:contextualSpacing/>
    </w:pPr>
  </w:style>
  <w:style w:type="table" w:styleId="TableGrid">
    <w:name w:val="Table Grid"/>
    <w:basedOn w:val="TableNormal"/>
    <w:uiPriority w:val="39"/>
    <w:rsid w:val="0066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D26"/>
  </w:style>
  <w:style w:type="paragraph" w:styleId="Footer">
    <w:name w:val="footer"/>
    <w:basedOn w:val="Normal"/>
    <w:link w:val="FooterChar"/>
    <w:uiPriority w:val="99"/>
    <w:unhideWhenUsed/>
    <w:rsid w:val="00580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D26"/>
  </w:style>
  <w:style w:type="character" w:styleId="IntenseEmphasis">
    <w:name w:val="Intense Emphasis"/>
    <w:aliases w:val="Main Text"/>
    <w:uiPriority w:val="21"/>
    <w:qFormat/>
    <w:rsid w:val="00FB02AA"/>
    <w:rPr>
      <w:rFonts w:ascii="Trebuchet MS" w:hAnsi="Trebuchet MS"/>
      <w:color w:val="7F7F7F"/>
    </w:rPr>
  </w:style>
  <w:style w:type="paragraph" w:styleId="NormalWeb">
    <w:name w:val="Normal (Web)"/>
    <w:basedOn w:val="Normal"/>
    <w:uiPriority w:val="99"/>
    <w:unhideWhenUsed/>
    <w:rsid w:val="00FB02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0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18845">
      <w:bodyDiv w:val="1"/>
      <w:marLeft w:val="0"/>
      <w:marRight w:val="0"/>
      <w:marTop w:val="0"/>
      <w:marBottom w:val="0"/>
      <w:divBdr>
        <w:top w:val="none" w:sz="0" w:space="0" w:color="auto"/>
        <w:left w:val="none" w:sz="0" w:space="0" w:color="auto"/>
        <w:bottom w:val="none" w:sz="0" w:space="0" w:color="auto"/>
        <w:right w:val="none" w:sz="0" w:space="0" w:color="auto"/>
      </w:divBdr>
    </w:div>
    <w:div w:id="1209342989">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576937627">
      <w:bodyDiv w:val="1"/>
      <w:marLeft w:val="0"/>
      <w:marRight w:val="0"/>
      <w:marTop w:val="0"/>
      <w:marBottom w:val="0"/>
      <w:divBdr>
        <w:top w:val="none" w:sz="0" w:space="0" w:color="auto"/>
        <w:left w:val="none" w:sz="0" w:space="0" w:color="auto"/>
        <w:bottom w:val="none" w:sz="0" w:space="0" w:color="auto"/>
        <w:right w:val="none" w:sz="0" w:space="0" w:color="auto"/>
      </w:divBdr>
    </w:div>
    <w:div w:id="1586498009">
      <w:bodyDiv w:val="1"/>
      <w:marLeft w:val="0"/>
      <w:marRight w:val="0"/>
      <w:marTop w:val="0"/>
      <w:marBottom w:val="0"/>
      <w:divBdr>
        <w:top w:val="none" w:sz="0" w:space="0" w:color="auto"/>
        <w:left w:val="none" w:sz="0" w:space="0" w:color="auto"/>
        <w:bottom w:val="none" w:sz="0" w:space="0" w:color="auto"/>
        <w:right w:val="none" w:sz="0" w:space="0" w:color="auto"/>
      </w:divBdr>
    </w:div>
    <w:div w:id="1855263609">
      <w:bodyDiv w:val="1"/>
      <w:marLeft w:val="0"/>
      <w:marRight w:val="0"/>
      <w:marTop w:val="0"/>
      <w:marBottom w:val="0"/>
      <w:divBdr>
        <w:top w:val="none" w:sz="0" w:space="0" w:color="auto"/>
        <w:left w:val="none" w:sz="0" w:space="0" w:color="auto"/>
        <w:bottom w:val="none" w:sz="0" w:space="0" w:color="auto"/>
        <w:right w:val="none" w:sz="0" w:space="0" w:color="auto"/>
      </w:divBdr>
    </w:div>
    <w:div w:id="19020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Ellie Owens</cp:lastModifiedBy>
  <cp:revision>2</cp:revision>
  <dcterms:created xsi:type="dcterms:W3CDTF">2024-11-11T08:54:00Z</dcterms:created>
  <dcterms:modified xsi:type="dcterms:W3CDTF">2024-11-11T08:54:00Z</dcterms:modified>
</cp:coreProperties>
</file>