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13A9" w14:textId="37D61C94" w:rsidR="007414C5" w:rsidRPr="008011F9" w:rsidRDefault="007414C5" w:rsidP="00397F9E">
      <w:pPr>
        <w:rPr>
          <w:rFonts w:ascii="Helvetica" w:hAnsi="Helvetica" w:cs="Helvetica"/>
          <w:noProof/>
          <w:sz w:val="18"/>
          <w:szCs w:val="18"/>
        </w:rPr>
      </w:pPr>
      <w:r w:rsidRPr="008011F9">
        <w:rPr>
          <w:rFonts w:ascii="Helvetica" w:hAnsi="Helvetica" w:cs="Helvetica"/>
          <w:noProof/>
          <w:sz w:val="18"/>
          <w:szCs w:val="18"/>
        </w:rPr>
        <w:drawing>
          <wp:anchor distT="0" distB="0" distL="114300" distR="114300" simplePos="0" relativeHeight="251659264" behindDoc="0" locked="0" layoutInCell="1" allowOverlap="1" wp14:anchorId="2BF95AD2" wp14:editId="2360D2DB">
            <wp:simplePos x="0" y="0"/>
            <wp:positionH relativeFrom="margin">
              <wp:posOffset>2164080</wp:posOffset>
            </wp:positionH>
            <wp:positionV relativeFrom="paragraph">
              <wp:posOffset>0</wp:posOffset>
            </wp:positionV>
            <wp:extent cx="1303020" cy="929640"/>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8170" t="23123" r="19064" b="32096"/>
                    <a:stretch/>
                  </pic:blipFill>
                  <pic:spPr bwMode="auto">
                    <a:xfrm>
                      <a:off x="0" y="0"/>
                      <a:ext cx="13030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F7A3" w14:textId="7DDD8F79" w:rsidR="007414C5" w:rsidRPr="008011F9" w:rsidRDefault="007414C5" w:rsidP="00397F9E">
      <w:pPr>
        <w:rPr>
          <w:rFonts w:ascii="Helvetica" w:hAnsi="Helvetica" w:cs="Helvetica"/>
          <w:b/>
          <w:bCs/>
          <w:color w:val="2F5496" w:themeColor="accent1" w:themeShade="BF"/>
          <w:sz w:val="44"/>
          <w:szCs w:val="44"/>
        </w:rPr>
      </w:pPr>
    </w:p>
    <w:p w14:paraId="01B3673E" w14:textId="3173A601" w:rsidR="00580D26" w:rsidRPr="008011F9" w:rsidRDefault="00580D26" w:rsidP="00397F9E">
      <w:pPr>
        <w:rPr>
          <w:rFonts w:ascii="Helvetica" w:hAnsi="Helvetica" w:cs="Helvetica"/>
          <w:b/>
          <w:bCs/>
          <w:color w:val="2F5496" w:themeColor="accent1" w:themeShade="BF"/>
          <w:sz w:val="44"/>
          <w:szCs w:val="44"/>
        </w:rPr>
      </w:pPr>
    </w:p>
    <w:p w14:paraId="4848903E" w14:textId="766221FB" w:rsidR="007414C5" w:rsidRPr="008011F9" w:rsidRDefault="007414C5" w:rsidP="007414C5">
      <w:pPr>
        <w:jc w:val="center"/>
        <w:rPr>
          <w:rFonts w:ascii="Helvetica" w:hAnsi="Helvetica" w:cs="Helvetica"/>
          <w:b/>
          <w:bCs/>
          <w:color w:val="1F3864" w:themeColor="accent1" w:themeShade="80"/>
          <w:sz w:val="32"/>
          <w:szCs w:val="32"/>
          <w:u w:val="single"/>
        </w:rPr>
      </w:pPr>
      <w:r w:rsidRPr="008011F9">
        <w:rPr>
          <w:rFonts w:ascii="Helvetica" w:hAnsi="Helvetica" w:cs="Helvetica"/>
          <w:b/>
          <w:bCs/>
          <w:color w:val="1F3864" w:themeColor="accent1" w:themeShade="80"/>
          <w:sz w:val="32"/>
          <w:szCs w:val="32"/>
          <w:u w:val="single"/>
        </w:rPr>
        <w:t>Job Description</w:t>
      </w:r>
      <w:r w:rsidRPr="008011F9">
        <w:rPr>
          <w:rFonts w:ascii="Helvetica" w:hAnsi="Helvetica" w:cs="Helvetica"/>
          <w:b/>
          <w:bCs/>
          <w:color w:val="1F3864" w:themeColor="accent1" w:themeShade="80"/>
          <w:sz w:val="32"/>
          <w:szCs w:val="32"/>
          <w:u w:val="single"/>
        </w:rPr>
        <w:br/>
      </w:r>
    </w:p>
    <w:p w14:paraId="2F878A94" w14:textId="51406074" w:rsidR="00BE2C62" w:rsidRPr="008011F9" w:rsidRDefault="000A617E" w:rsidP="00397F9E">
      <w:pPr>
        <w:rPr>
          <w:rFonts w:ascii="Helvetica" w:hAnsi="Helvetica" w:cs="Helvetica"/>
          <w:color w:val="1F3864" w:themeColor="accent1" w:themeShade="80"/>
        </w:rPr>
      </w:pPr>
      <w:r>
        <w:rPr>
          <w:rFonts w:ascii="Helvetica" w:hAnsi="Helvetica" w:cs="Helvetica"/>
          <w:b/>
          <w:bCs/>
          <w:color w:val="1F3864" w:themeColor="accent1" w:themeShade="80"/>
          <w:sz w:val="40"/>
          <w:szCs w:val="40"/>
        </w:rPr>
        <w:t>Plating</w:t>
      </w:r>
      <w:r w:rsidR="000D27E8" w:rsidRPr="008011F9">
        <w:rPr>
          <w:rFonts w:ascii="Helvetica" w:hAnsi="Helvetica" w:cs="Helvetica"/>
          <w:b/>
          <w:bCs/>
          <w:color w:val="1F3864" w:themeColor="accent1" w:themeShade="80"/>
          <w:sz w:val="40"/>
          <w:szCs w:val="40"/>
        </w:rPr>
        <w:t xml:space="preserve"> Trainer</w:t>
      </w:r>
      <w:r w:rsidR="005D268A" w:rsidRPr="008011F9">
        <w:rPr>
          <w:rFonts w:ascii="Helvetica" w:hAnsi="Helvetica" w:cs="Helvetica"/>
          <w:b/>
          <w:bCs/>
          <w:color w:val="1F3864" w:themeColor="accent1" w:themeShade="80"/>
          <w:sz w:val="40"/>
          <w:szCs w:val="40"/>
        </w:rPr>
        <w:t xml:space="preserve"> </w:t>
      </w:r>
      <w:r w:rsidR="005D268A" w:rsidRPr="008011F9">
        <w:rPr>
          <w:rFonts w:ascii="Helvetica" w:hAnsi="Helvetica" w:cs="Helvetica"/>
          <w:color w:val="1F3864" w:themeColor="accent1" w:themeShade="80"/>
        </w:rPr>
        <w:t>|</w:t>
      </w:r>
      <w:r w:rsidR="00580D26" w:rsidRPr="008011F9">
        <w:rPr>
          <w:rFonts w:ascii="Helvetica" w:hAnsi="Helvetica" w:cs="Helvetica"/>
          <w:color w:val="1F3864" w:themeColor="accent1" w:themeShade="80"/>
        </w:rPr>
        <w:t>CATCH</w:t>
      </w:r>
    </w:p>
    <w:tbl>
      <w:tblPr>
        <w:tblStyle w:val="TableGrid"/>
        <w:tblW w:w="0" w:type="auto"/>
        <w:tblLook w:val="04A0" w:firstRow="1" w:lastRow="0" w:firstColumn="1" w:lastColumn="0" w:noHBand="0" w:noVBand="1"/>
      </w:tblPr>
      <w:tblGrid>
        <w:gridCol w:w="2239"/>
        <w:gridCol w:w="6777"/>
      </w:tblGrid>
      <w:tr w:rsidR="00580D26" w:rsidRPr="008011F9" w14:paraId="65509E48" w14:textId="77777777" w:rsidTr="00580D26">
        <w:tc>
          <w:tcPr>
            <w:tcW w:w="2239" w:type="dxa"/>
          </w:tcPr>
          <w:p w14:paraId="72864B17" w14:textId="6427F212" w:rsidR="00580D26" w:rsidRPr="008011F9" w:rsidRDefault="00580D26"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Perm/Contract:</w:t>
            </w:r>
          </w:p>
        </w:tc>
        <w:tc>
          <w:tcPr>
            <w:tcW w:w="6777" w:type="dxa"/>
          </w:tcPr>
          <w:p w14:paraId="24FBA75F" w14:textId="0EEEBB04" w:rsidR="00580D26" w:rsidRPr="008011F9" w:rsidRDefault="00580D26"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Permanent</w:t>
            </w:r>
          </w:p>
        </w:tc>
      </w:tr>
      <w:tr w:rsidR="00580D26" w:rsidRPr="008011F9" w14:paraId="757AB376" w14:textId="77777777" w:rsidTr="00580D26">
        <w:tc>
          <w:tcPr>
            <w:tcW w:w="2239" w:type="dxa"/>
          </w:tcPr>
          <w:p w14:paraId="60D527E4" w14:textId="7A37D785" w:rsidR="00580D26" w:rsidRPr="008011F9" w:rsidRDefault="00580D26"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Location:</w:t>
            </w:r>
          </w:p>
        </w:tc>
        <w:tc>
          <w:tcPr>
            <w:tcW w:w="6777" w:type="dxa"/>
          </w:tcPr>
          <w:p w14:paraId="6C6839B5" w14:textId="6B7E9ACF" w:rsidR="00580D26" w:rsidRPr="008011F9" w:rsidRDefault="00580D26"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CATCH, Redwood Park Estate, Stallingborough, DN41 8TH</w:t>
            </w:r>
          </w:p>
        </w:tc>
      </w:tr>
      <w:tr w:rsidR="00580D26" w:rsidRPr="008011F9" w14:paraId="787F6784" w14:textId="77777777" w:rsidTr="00580D26">
        <w:tc>
          <w:tcPr>
            <w:tcW w:w="2239" w:type="dxa"/>
          </w:tcPr>
          <w:p w14:paraId="3304A0BF" w14:textId="5171E426" w:rsidR="00580D26" w:rsidRPr="008011F9" w:rsidRDefault="00580D26"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Hours:</w:t>
            </w:r>
          </w:p>
        </w:tc>
        <w:tc>
          <w:tcPr>
            <w:tcW w:w="6777" w:type="dxa"/>
          </w:tcPr>
          <w:p w14:paraId="53979015" w14:textId="4FF8AA9C" w:rsidR="00580D26" w:rsidRPr="008011F9" w:rsidRDefault="00580D26"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08:00 – 16:00</w:t>
            </w:r>
            <w:r w:rsidR="009E10D1" w:rsidRPr="008011F9">
              <w:rPr>
                <w:rFonts w:ascii="Helvetica" w:hAnsi="Helvetica" w:cs="Helvetica"/>
                <w:color w:val="1F3864" w:themeColor="accent1" w:themeShade="80"/>
                <w:sz w:val="24"/>
                <w:szCs w:val="24"/>
              </w:rPr>
              <w:t xml:space="preserve"> Monday – Friday </w:t>
            </w:r>
          </w:p>
        </w:tc>
      </w:tr>
      <w:tr w:rsidR="00580D26" w:rsidRPr="008011F9" w14:paraId="57A4A1B1" w14:textId="77777777" w:rsidTr="00580D26">
        <w:tc>
          <w:tcPr>
            <w:tcW w:w="2239" w:type="dxa"/>
          </w:tcPr>
          <w:p w14:paraId="7F43A67B" w14:textId="34C93121" w:rsidR="00580D26" w:rsidRPr="008011F9" w:rsidRDefault="00580D26"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Reports to:</w:t>
            </w:r>
          </w:p>
        </w:tc>
        <w:tc>
          <w:tcPr>
            <w:tcW w:w="6777" w:type="dxa"/>
          </w:tcPr>
          <w:p w14:paraId="6156BD2F" w14:textId="405EB3C5" w:rsidR="00580D26" w:rsidRPr="008011F9" w:rsidRDefault="00162907"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 xml:space="preserve">Head of Welding &amp; Pipefitting Hub </w:t>
            </w:r>
          </w:p>
        </w:tc>
      </w:tr>
      <w:tr w:rsidR="00580D26" w:rsidRPr="008011F9" w14:paraId="71D386B3" w14:textId="77777777" w:rsidTr="00580D26">
        <w:tc>
          <w:tcPr>
            <w:tcW w:w="2239" w:type="dxa"/>
          </w:tcPr>
          <w:p w14:paraId="61DBF989" w14:textId="5EE27B48" w:rsidR="00580D26" w:rsidRPr="008011F9" w:rsidRDefault="00580D26"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Team:</w:t>
            </w:r>
          </w:p>
        </w:tc>
        <w:tc>
          <w:tcPr>
            <w:tcW w:w="6777" w:type="dxa"/>
          </w:tcPr>
          <w:p w14:paraId="4F00EEBC" w14:textId="59E8277D" w:rsidR="00580D26" w:rsidRPr="008011F9" w:rsidRDefault="00580D26"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Apprenticeships</w:t>
            </w:r>
          </w:p>
        </w:tc>
      </w:tr>
      <w:tr w:rsidR="00580D26" w:rsidRPr="008011F9" w14:paraId="0504F7C9" w14:textId="77777777" w:rsidTr="00580D26">
        <w:tc>
          <w:tcPr>
            <w:tcW w:w="2239" w:type="dxa"/>
          </w:tcPr>
          <w:p w14:paraId="7D9C7FE9" w14:textId="2E6A11A7" w:rsidR="00580D26" w:rsidRPr="008011F9" w:rsidRDefault="007414C5" w:rsidP="00397F9E">
            <w:pP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Ref:</w:t>
            </w:r>
          </w:p>
        </w:tc>
        <w:tc>
          <w:tcPr>
            <w:tcW w:w="6777" w:type="dxa"/>
          </w:tcPr>
          <w:p w14:paraId="77E41BA1" w14:textId="63E56328" w:rsidR="00580D26" w:rsidRPr="008011F9" w:rsidRDefault="00B5368C" w:rsidP="00397F9E">
            <w:pPr>
              <w:rPr>
                <w:rFonts w:ascii="Helvetica" w:hAnsi="Helvetica" w:cs="Helvetica"/>
                <w:color w:val="1F3864" w:themeColor="accent1" w:themeShade="80"/>
                <w:sz w:val="24"/>
                <w:szCs w:val="24"/>
              </w:rPr>
            </w:pPr>
            <w:r w:rsidRPr="008011F9">
              <w:rPr>
                <w:rFonts w:ascii="Helvetica" w:hAnsi="Helvetica" w:cs="Helvetica"/>
                <w:color w:val="1F3864" w:themeColor="accent1" w:themeShade="80"/>
                <w:sz w:val="24"/>
                <w:szCs w:val="24"/>
              </w:rPr>
              <w:t>10</w:t>
            </w:r>
            <w:r w:rsidR="000A617E">
              <w:rPr>
                <w:rFonts w:ascii="Helvetica" w:hAnsi="Helvetica" w:cs="Helvetica"/>
                <w:color w:val="1F3864" w:themeColor="accent1" w:themeShade="80"/>
                <w:sz w:val="24"/>
                <w:szCs w:val="24"/>
              </w:rPr>
              <w:t>2</w:t>
            </w:r>
          </w:p>
        </w:tc>
      </w:tr>
    </w:tbl>
    <w:p w14:paraId="0828E2BA" w14:textId="77777777" w:rsidR="00222BF9" w:rsidRPr="008011F9" w:rsidRDefault="00222BF9" w:rsidP="007414C5">
      <w:pPr>
        <w:rPr>
          <w:rFonts w:ascii="Helvetica" w:hAnsi="Helvetica" w:cs="Helvetica"/>
          <w:b/>
          <w:bCs/>
          <w:color w:val="2F5496" w:themeColor="accent1" w:themeShade="BF"/>
        </w:rPr>
      </w:pPr>
    </w:p>
    <w:p w14:paraId="0A34A42C" w14:textId="07846CCE" w:rsidR="00663D58" w:rsidRPr="008011F9" w:rsidRDefault="002F5881" w:rsidP="00397F9E">
      <w:pPr>
        <w:pBdr>
          <w:bottom w:val="single" w:sz="4" w:space="1" w:color="auto"/>
        </w:pBd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 xml:space="preserve">About </w:t>
      </w:r>
      <w:r w:rsidR="00580D26" w:rsidRPr="008011F9">
        <w:rPr>
          <w:rFonts w:ascii="Helvetica" w:hAnsi="Helvetica" w:cs="Helvetica"/>
          <w:b/>
          <w:bCs/>
          <w:color w:val="1F3864" w:themeColor="accent1" w:themeShade="80"/>
          <w:sz w:val="24"/>
          <w:szCs w:val="24"/>
        </w:rPr>
        <w:t>CATCH</w:t>
      </w:r>
    </w:p>
    <w:p w14:paraId="7AD9CB45" w14:textId="37664794" w:rsidR="006A11D2" w:rsidRPr="008011F9" w:rsidRDefault="00580D26" w:rsidP="00FB02AA">
      <w:pPr>
        <w:rPr>
          <w:rFonts w:ascii="Helvetica" w:hAnsi="Helvetica" w:cs="Helvetica"/>
          <w:color w:val="2F5496" w:themeColor="accent1" w:themeShade="BF"/>
          <w:sz w:val="18"/>
          <w:szCs w:val="18"/>
        </w:rPr>
      </w:pPr>
      <w:r w:rsidRPr="008011F9">
        <w:rPr>
          <w:rFonts w:ascii="Helvetica" w:hAnsi="Helvetica" w:cs="Helvetica"/>
          <w:color w:val="2F5496" w:themeColor="accent1" w:themeShade="BF"/>
          <w:shd w:val="clear" w:color="auto" w:fill="FFFFFF"/>
        </w:rPr>
        <w:t xml:space="preserve">CATCH is an industry led partnership supporting the process, energy, engineering and renewable industries in Lincolnshire, </w:t>
      </w:r>
      <w:r w:rsidR="00E03B4F" w:rsidRPr="008011F9">
        <w:rPr>
          <w:rFonts w:ascii="Helvetica" w:hAnsi="Helvetica" w:cs="Helvetica"/>
          <w:color w:val="2F5496" w:themeColor="accent1" w:themeShade="BF"/>
          <w:shd w:val="clear" w:color="auto" w:fill="FFFFFF"/>
        </w:rPr>
        <w:t>Yorkshire,</w:t>
      </w:r>
      <w:r w:rsidRPr="008011F9">
        <w:rPr>
          <w:rFonts w:ascii="Helvetica" w:hAnsi="Helvetica" w:cs="Helvetica"/>
          <w:color w:val="2F5496" w:themeColor="accent1" w:themeShade="BF"/>
          <w:shd w:val="clear" w:color="auto" w:fill="FFFFFF"/>
        </w:rPr>
        <w:t xml:space="preserve"> and Humber.</w:t>
      </w:r>
      <w:r w:rsidR="008975AB" w:rsidRPr="008011F9">
        <w:rPr>
          <w:rFonts w:ascii="Helvetica" w:hAnsi="Helvetica" w:cs="Helvetica"/>
          <w:color w:val="0F4761"/>
          <w:shd w:val="clear" w:color="auto" w:fill="FFFFFF"/>
        </w:rPr>
        <w:t xml:space="preserve"> </w:t>
      </w:r>
    </w:p>
    <w:p w14:paraId="512DCE44" w14:textId="7065DDC0" w:rsidR="006A11D2" w:rsidRPr="008011F9" w:rsidRDefault="006A11D2" w:rsidP="00397F9E">
      <w:pPr>
        <w:pBdr>
          <w:bottom w:val="single" w:sz="4" w:space="1" w:color="auto"/>
        </w:pBd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About the role</w:t>
      </w:r>
    </w:p>
    <w:p w14:paraId="5E281F34" w14:textId="77777777" w:rsidR="006772E6" w:rsidRPr="006772E6" w:rsidRDefault="006772E6" w:rsidP="006772E6">
      <w:pPr>
        <w:tabs>
          <w:tab w:val="left" w:pos="3070"/>
        </w:tabs>
        <w:spacing w:after="0" w:line="240" w:lineRule="auto"/>
        <w:jc w:val="both"/>
        <w:rPr>
          <w:rFonts w:ascii="Helvetica" w:hAnsi="Helvetica" w:cs="Helvetica"/>
          <w:color w:val="2F5496" w:themeColor="accent1" w:themeShade="BF"/>
        </w:rPr>
      </w:pPr>
      <w:r w:rsidRPr="006772E6">
        <w:rPr>
          <w:rFonts w:ascii="Helvetica" w:hAnsi="Helvetica" w:cs="Helvetica"/>
          <w:color w:val="2F5496" w:themeColor="accent1" w:themeShade="BF"/>
        </w:rPr>
        <w:t xml:space="preserve">To be a part of the delivery team for the CATCH  apprenticeship programmes within a specific trade area (Plating). To develop, deliver and assess provision within a Plating apprenticeship standard delivered by CATCH. Responsible for working with the Head of Welding &amp; Pipefitting to ensure provision is delivered to the highest quality, exceeding customer expectations. </w:t>
      </w:r>
    </w:p>
    <w:p w14:paraId="47243ADA" w14:textId="77777777" w:rsidR="007414C5" w:rsidRPr="008011F9" w:rsidRDefault="007414C5" w:rsidP="007414C5">
      <w:pPr>
        <w:tabs>
          <w:tab w:val="left" w:pos="3070"/>
        </w:tabs>
        <w:spacing w:after="0" w:line="240" w:lineRule="auto"/>
        <w:jc w:val="both"/>
        <w:rPr>
          <w:rFonts w:ascii="Helvetica" w:hAnsi="Helvetica" w:cs="Helvetica"/>
          <w:color w:val="2F5496" w:themeColor="accent1" w:themeShade="BF"/>
        </w:rPr>
      </w:pPr>
    </w:p>
    <w:p w14:paraId="7FA331AF" w14:textId="03B90015" w:rsidR="005176EF" w:rsidRPr="005176EF" w:rsidRDefault="00222BF9" w:rsidP="005176EF">
      <w:pPr>
        <w:rPr>
          <w:rFonts w:ascii="Helvetica" w:hAnsi="Helvetica" w:cs="Helvetica"/>
          <w:b/>
          <w:bCs/>
          <w:color w:val="1F3864" w:themeColor="accent1" w:themeShade="80"/>
          <w:sz w:val="24"/>
          <w:szCs w:val="24"/>
          <w:u w:val="single"/>
        </w:rPr>
      </w:pPr>
      <w:r w:rsidRPr="008011F9">
        <w:rPr>
          <w:rFonts w:ascii="Helvetica" w:hAnsi="Helvetica" w:cs="Helvetica"/>
          <w:b/>
          <w:bCs/>
          <w:color w:val="1F3864" w:themeColor="accent1" w:themeShade="80"/>
          <w:sz w:val="24"/>
          <w:szCs w:val="24"/>
          <w:u w:val="single"/>
        </w:rPr>
        <w:t>Responsibilities</w:t>
      </w:r>
    </w:p>
    <w:p w14:paraId="32B5F9F7" w14:textId="0BC1AB78"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 xml:space="preserve">To specialise in practical delivery of workshop and plant based Plating training of </w:t>
      </w:r>
      <w:r w:rsidRPr="005176EF">
        <w:rPr>
          <w:rFonts w:ascii="Helvetica" w:hAnsi="Helvetica" w:cs="Helvetica"/>
          <w:color w:val="2F5496" w:themeColor="accent1" w:themeShade="BF"/>
        </w:rPr>
        <w:t>CATCH Apprenticeships</w:t>
      </w:r>
      <w:r w:rsidRPr="005176EF">
        <w:rPr>
          <w:rFonts w:ascii="Helvetica" w:hAnsi="Helvetica" w:cs="Helvetica"/>
          <w:color w:val="2F5496" w:themeColor="accent1" w:themeShade="BF"/>
        </w:rPr>
        <w:t>.</w:t>
      </w:r>
    </w:p>
    <w:p w14:paraId="0A434815" w14:textId="7161BE14"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 xml:space="preserve">To deliver trade specific elements of the </w:t>
      </w:r>
      <w:r w:rsidRPr="005176EF">
        <w:rPr>
          <w:rFonts w:ascii="Helvetica" w:hAnsi="Helvetica" w:cs="Helvetica"/>
          <w:color w:val="2F5496" w:themeColor="accent1" w:themeShade="BF"/>
        </w:rPr>
        <w:t>Level 3</w:t>
      </w:r>
      <w:r w:rsidRPr="005176EF">
        <w:rPr>
          <w:rFonts w:ascii="Helvetica" w:hAnsi="Helvetica" w:cs="Helvetica"/>
          <w:color w:val="2F5496" w:themeColor="accent1" w:themeShade="BF"/>
        </w:rPr>
        <w:t xml:space="preserve"> Technical Certificate as part of the CATCH apprenticeship.  </w:t>
      </w:r>
    </w:p>
    <w:p w14:paraId="52310ED1" w14:textId="77777777"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To develop training material for trade specific apprenticeship programmes This includes, course outlines, schemes of work, lesson plans, presentations, videos, voice overs, Q&amp;A sets, assessment materials and all other relevant documentation.</w:t>
      </w:r>
    </w:p>
    <w:p w14:paraId="3F1242D0" w14:textId="77777777"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To develop, design and deliver commercial upskilling training courses for adults</w:t>
      </w:r>
    </w:p>
    <w:p w14:paraId="3A9A0C11" w14:textId="77777777"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To facilitate and assist with other training programmes and accredited courses to approved training standards as when required.</w:t>
      </w:r>
    </w:p>
    <w:p w14:paraId="42CDAE3C" w14:textId="77777777"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 xml:space="preserve">To attend regular departmental meetings to report on key activities and performance against set objectives. </w:t>
      </w:r>
    </w:p>
    <w:p w14:paraId="67A20744" w14:textId="3E25C275"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 xml:space="preserve">To assess the quality of </w:t>
      </w:r>
      <w:r w:rsidRPr="005176EF">
        <w:rPr>
          <w:rFonts w:ascii="Helvetica" w:hAnsi="Helvetica" w:cs="Helvetica"/>
          <w:color w:val="2F5496" w:themeColor="accent1" w:themeShade="BF"/>
        </w:rPr>
        <w:t>apprentice’s</w:t>
      </w:r>
      <w:r w:rsidRPr="005176EF">
        <w:rPr>
          <w:rFonts w:ascii="Helvetica" w:hAnsi="Helvetica" w:cs="Helvetica"/>
          <w:color w:val="2F5496" w:themeColor="accent1" w:themeShade="BF"/>
        </w:rPr>
        <w:t xml:space="preserve"> work and help prepare them for employment and end point assessment.</w:t>
      </w:r>
    </w:p>
    <w:p w14:paraId="4DFDA2E1" w14:textId="77777777" w:rsidR="005176EF" w:rsidRPr="005176EF" w:rsidRDefault="005176EF" w:rsidP="005176EF">
      <w:pPr>
        <w:pStyle w:val="ListParagraph"/>
        <w:numPr>
          <w:ilvl w:val="0"/>
          <w:numId w:val="22"/>
        </w:numPr>
        <w:tabs>
          <w:tab w:val="left" w:pos="3070"/>
        </w:tabs>
        <w:spacing w:after="0" w:line="240" w:lineRule="auto"/>
        <w:rPr>
          <w:rFonts w:ascii="Helvetica" w:hAnsi="Helvetica" w:cs="Helvetica"/>
          <w:color w:val="2F5496" w:themeColor="accent1" w:themeShade="BF"/>
        </w:rPr>
      </w:pPr>
      <w:r w:rsidRPr="005176EF">
        <w:rPr>
          <w:rFonts w:ascii="Helvetica" w:hAnsi="Helvetica" w:cs="Helvetica"/>
          <w:color w:val="2F5496" w:themeColor="accent1" w:themeShade="BF"/>
        </w:rPr>
        <w:t xml:space="preserve">To ensure that the delivery of sessions, the resources used, the management of sessions and assessments are OFSTED and awarding body compliant, and to assist in any inspections. </w:t>
      </w:r>
    </w:p>
    <w:p w14:paraId="351BAE2B" w14:textId="77777777" w:rsidR="00700F67" w:rsidRPr="008011F9" w:rsidRDefault="00700F67" w:rsidP="003E60DF">
      <w:pPr>
        <w:pStyle w:val="ListParagraph"/>
        <w:tabs>
          <w:tab w:val="left" w:pos="3070"/>
        </w:tabs>
        <w:spacing w:after="0" w:line="240" w:lineRule="auto"/>
        <w:ind w:left="426"/>
        <w:rPr>
          <w:rFonts w:ascii="Helvetica" w:hAnsi="Helvetica" w:cs="Helvetica"/>
          <w:color w:val="2F5496" w:themeColor="accent1" w:themeShade="BF"/>
        </w:rPr>
      </w:pPr>
    </w:p>
    <w:p w14:paraId="40D30D04" w14:textId="3BAD0FF8" w:rsidR="00E03B4F" w:rsidRPr="008011F9" w:rsidRDefault="00E03B4F" w:rsidP="003E60DF">
      <w:pPr>
        <w:tabs>
          <w:tab w:val="left" w:pos="3070"/>
        </w:tabs>
        <w:spacing w:after="0" w:line="240" w:lineRule="auto"/>
        <w:ind w:left="142"/>
        <w:rPr>
          <w:rFonts w:ascii="Helvetica" w:hAnsi="Helvetica" w:cs="Helvetica"/>
          <w:color w:val="2F5496" w:themeColor="accent1" w:themeShade="BF"/>
        </w:rPr>
      </w:pPr>
      <w:r w:rsidRPr="008011F9">
        <w:rPr>
          <w:rFonts w:ascii="Helvetica" w:hAnsi="Helvetica" w:cs="Helvetica"/>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8011F9" w:rsidRDefault="00E03B4F" w:rsidP="00FB02AA">
      <w:pPr>
        <w:pStyle w:val="ListParagraph"/>
        <w:tabs>
          <w:tab w:val="left" w:pos="3070"/>
        </w:tabs>
        <w:spacing w:after="0" w:line="240" w:lineRule="auto"/>
        <w:jc w:val="both"/>
        <w:rPr>
          <w:rFonts w:ascii="Helvetica" w:hAnsi="Helvetica" w:cs="Helvetica"/>
          <w:color w:val="2F5496" w:themeColor="accent1" w:themeShade="BF"/>
        </w:rPr>
      </w:pPr>
    </w:p>
    <w:p w14:paraId="7CF303AD" w14:textId="56DD1B1A" w:rsidR="00103DAB" w:rsidRPr="008011F9" w:rsidRDefault="008A2644" w:rsidP="00FB02AA">
      <w:pPr>
        <w:pBdr>
          <w:bottom w:val="single" w:sz="4" w:space="1" w:color="auto"/>
        </w:pBdr>
        <w:jc w:val="both"/>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Candidate requirements</w:t>
      </w:r>
    </w:p>
    <w:p w14:paraId="6518C818" w14:textId="16D724E1" w:rsidR="00E03B4F" w:rsidRPr="008011F9" w:rsidRDefault="007414C5" w:rsidP="00FB02AA">
      <w:pPr>
        <w:tabs>
          <w:tab w:val="left" w:pos="3070"/>
        </w:tabs>
        <w:spacing w:after="0" w:line="240" w:lineRule="auto"/>
        <w:jc w:val="both"/>
        <w:rPr>
          <w:rFonts w:ascii="Helvetica" w:hAnsi="Helvetica" w:cs="Helvetica"/>
          <w:color w:val="2F5496" w:themeColor="accent1" w:themeShade="BF"/>
        </w:rPr>
      </w:pPr>
      <w:r w:rsidRPr="008011F9">
        <w:rPr>
          <w:rFonts w:ascii="Helvetica" w:hAnsi="Helvetica" w:cs="Helvetica"/>
          <w:b/>
          <w:bCs/>
          <w:color w:val="1F3864" w:themeColor="accent1" w:themeShade="80"/>
          <w:sz w:val="24"/>
          <w:szCs w:val="24"/>
          <w:u w:val="single"/>
        </w:rPr>
        <w:lastRenderedPageBreak/>
        <w:t>Essential</w:t>
      </w:r>
      <w:r w:rsidR="00E03B4F" w:rsidRPr="008011F9">
        <w:rPr>
          <w:rFonts w:ascii="Helvetica" w:hAnsi="Helvetica" w:cs="Helvetica"/>
          <w:b/>
          <w:bCs/>
          <w:color w:val="2F5496" w:themeColor="accent1" w:themeShade="BF"/>
          <w:sz w:val="24"/>
          <w:szCs w:val="24"/>
          <w:u w:val="single"/>
        </w:rPr>
        <w:br/>
      </w:r>
    </w:p>
    <w:p w14:paraId="2636970E" w14:textId="77777777" w:rsidR="001B784E" w:rsidRP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 xml:space="preserve">Industry background, with suitable experience and relevant qualifications </w:t>
      </w:r>
    </w:p>
    <w:p w14:paraId="1B135A9D" w14:textId="77777777" w:rsidR="001B784E" w:rsidRP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Knowledge and experience of trade specific specialism eg. Plating</w:t>
      </w:r>
    </w:p>
    <w:p w14:paraId="5087FC05" w14:textId="77777777" w:rsidR="001B784E" w:rsidRP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Good planning and organisational abilities</w:t>
      </w:r>
    </w:p>
    <w:p w14:paraId="0BDC347F" w14:textId="77777777" w:rsidR="001B784E" w:rsidRP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IT literate with experience of using Word, Excel, Powerpoint, Teams and Moodle.</w:t>
      </w:r>
    </w:p>
    <w:p w14:paraId="19D69619" w14:textId="77777777" w:rsidR="001B784E" w:rsidRP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 xml:space="preserve">Understanding of training and development and relevant qualification systems </w:t>
      </w:r>
    </w:p>
    <w:p w14:paraId="58490C21" w14:textId="41D0C756" w:rsidR="001B784E" w:rsidRDefault="001B784E" w:rsidP="001B784E">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 xml:space="preserve">Excellent interpersonal, presentation and communication skills, both verbal and written </w:t>
      </w:r>
    </w:p>
    <w:p w14:paraId="0D29AC7F" w14:textId="77777777" w:rsidR="00AD46B4" w:rsidRDefault="00AD46B4" w:rsidP="00AD46B4">
      <w:pPr>
        <w:tabs>
          <w:tab w:val="left" w:pos="3070"/>
        </w:tabs>
        <w:spacing w:after="0" w:line="240" w:lineRule="auto"/>
        <w:rPr>
          <w:rFonts w:ascii="Helvetica" w:hAnsi="Helvetica" w:cs="Helvetica"/>
          <w:color w:val="2F5496" w:themeColor="accent1" w:themeShade="BF"/>
        </w:rPr>
      </w:pPr>
    </w:p>
    <w:p w14:paraId="4AE91CFC" w14:textId="63EF3A6E" w:rsidR="00AD46B4" w:rsidRDefault="00AD46B4" w:rsidP="00AD46B4">
      <w:pPr>
        <w:tabs>
          <w:tab w:val="left" w:pos="3070"/>
        </w:tabs>
        <w:spacing w:after="0" w:line="240" w:lineRule="auto"/>
        <w:rPr>
          <w:rFonts w:ascii="Helvetica" w:hAnsi="Helvetica" w:cs="Helvetica"/>
          <w:b/>
          <w:bCs/>
          <w:color w:val="002060"/>
          <w:sz w:val="24"/>
          <w:szCs w:val="24"/>
          <w:u w:val="single"/>
        </w:rPr>
      </w:pPr>
      <w:r w:rsidRPr="00AD46B4">
        <w:rPr>
          <w:rFonts w:ascii="Helvetica" w:hAnsi="Helvetica" w:cs="Helvetica"/>
          <w:b/>
          <w:bCs/>
          <w:color w:val="002060"/>
          <w:sz w:val="24"/>
          <w:szCs w:val="24"/>
          <w:u w:val="single"/>
        </w:rPr>
        <w:t>Desirable</w:t>
      </w:r>
    </w:p>
    <w:p w14:paraId="78FFE79F" w14:textId="77777777" w:rsidR="00AD46B4" w:rsidRDefault="00AD46B4" w:rsidP="00AD46B4">
      <w:pPr>
        <w:tabs>
          <w:tab w:val="left" w:pos="3070"/>
        </w:tabs>
        <w:spacing w:after="0" w:line="240" w:lineRule="auto"/>
        <w:rPr>
          <w:rFonts w:ascii="Helvetica" w:hAnsi="Helvetica" w:cs="Helvetica"/>
          <w:b/>
          <w:bCs/>
          <w:color w:val="002060"/>
          <w:sz w:val="24"/>
          <w:szCs w:val="24"/>
          <w:u w:val="single"/>
        </w:rPr>
      </w:pPr>
    </w:p>
    <w:p w14:paraId="2FA9B500" w14:textId="1C1B91F8" w:rsidR="00AD46B4" w:rsidRPr="00AD46B4" w:rsidRDefault="00AD46B4" w:rsidP="00AD46B4">
      <w:pPr>
        <w:pStyle w:val="ListParagraph"/>
        <w:numPr>
          <w:ilvl w:val="0"/>
          <w:numId w:val="23"/>
        </w:numPr>
        <w:tabs>
          <w:tab w:val="left" w:pos="3070"/>
        </w:tabs>
        <w:spacing w:after="0" w:line="240" w:lineRule="auto"/>
        <w:rPr>
          <w:rFonts w:ascii="Helvetica" w:hAnsi="Helvetica" w:cs="Helvetica"/>
          <w:color w:val="2F5496" w:themeColor="accent1" w:themeShade="BF"/>
        </w:rPr>
      </w:pPr>
      <w:r w:rsidRPr="001B784E">
        <w:rPr>
          <w:rFonts w:ascii="Helvetica" w:hAnsi="Helvetica" w:cs="Helvetica"/>
          <w:color w:val="2F5496" w:themeColor="accent1" w:themeShade="BF"/>
        </w:rPr>
        <w:t>Teaching experience, preferably of apprenticeship programmes is desirable but not essential as full training and qualifications will be provided and funded</w:t>
      </w:r>
    </w:p>
    <w:p w14:paraId="253D8459" w14:textId="77777777" w:rsidR="00557A9F" w:rsidRPr="008011F9" w:rsidRDefault="00557A9F" w:rsidP="00557A9F">
      <w:pPr>
        <w:tabs>
          <w:tab w:val="left" w:pos="3070"/>
        </w:tabs>
        <w:spacing w:after="0" w:line="240" w:lineRule="auto"/>
        <w:jc w:val="both"/>
        <w:rPr>
          <w:rFonts w:ascii="Helvetica" w:hAnsi="Helvetica" w:cs="Helvetica"/>
          <w:color w:val="2F5496" w:themeColor="accent1" w:themeShade="BF"/>
        </w:rPr>
      </w:pPr>
    </w:p>
    <w:p w14:paraId="24E3EA6B" w14:textId="5371C6E5" w:rsidR="00E03B4F" w:rsidRPr="008011F9" w:rsidRDefault="00E03B4F" w:rsidP="00E03B4F">
      <w:pPr>
        <w:pBdr>
          <w:bottom w:val="single" w:sz="4" w:space="1" w:color="auto"/>
        </w:pBd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Work Environment</w:t>
      </w:r>
    </w:p>
    <w:p w14:paraId="2D728BE3" w14:textId="77777777" w:rsidR="00B03BAC" w:rsidRPr="008011F9" w:rsidRDefault="00E03B4F" w:rsidP="00B03BAC">
      <w:pPr>
        <w:pStyle w:val="ListParagraph"/>
        <w:numPr>
          <w:ilvl w:val="0"/>
          <w:numId w:val="6"/>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 xml:space="preserve">Work Demands – The post holder will be required to work to overall targets set by the Chief Executive and the CATCH Board of Directors. </w:t>
      </w:r>
    </w:p>
    <w:p w14:paraId="5E72CDAF" w14:textId="06A3D5C6" w:rsidR="00E03B4F" w:rsidRPr="008011F9" w:rsidRDefault="00E03B4F" w:rsidP="00B03BAC">
      <w:pPr>
        <w:pStyle w:val="ListParagraph"/>
        <w:numPr>
          <w:ilvl w:val="0"/>
          <w:numId w:val="6"/>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 xml:space="preserve">Working Conditions – The post holder will be based at the </w:t>
      </w:r>
      <w:r w:rsidR="00AC4D58" w:rsidRPr="008011F9">
        <w:rPr>
          <w:rFonts w:ascii="Helvetica" w:hAnsi="Helvetica" w:cs="Helvetica"/>
          <w:color w:val="2F5496" w:themeColor="accent1" w:themeShade="BF"/>
        </w:rPr>
        <w:t>Welding &amp; Pipefitting Hub</w:t>
      </w:r>
      <w:r w:rsidRPr="008011F9">
        <w:rPr>
          <w:rFonts w:ascii="Helvetica" w:hAnsi="Helvetica" w:cs="Helvetica"/>
          <w:color w:val="2F5496" w:themeColor="accent1" w:themeShade="BF"/>
        </w:rPr>
        <w:t xml:space="preserve"> for delivery of training and have flexibility to either come into the office or work from home on “non-contact days”. </w:t>
      </w:r>
    </w:p>
    <w:p w14:paraId="63EB7A86" w14:textId="77777777" w:rsidR="00E03B4F" w:rsidRPr="008011F9" w:rsidRDefault="00E03B4F" w:rsidP="00E03B4F">
      <w:pPr>
        <w:pStyle w:val="ListParagraph"/>
        <w:tabs>
          <w:tab w:val="left" w:pos="3070"/>
        </w:tabs>
        <w:spacing w:after="0" w:line="240" w:lineRule="auto"/>
        <w:jc w:val="both"/>
        <w:rPr>
          <w:rFonts w:ascii="Helvetica" w:hAnsi="Helvetica" w:cs="Helvetica"/>
          <w:color w:val="2F5496" w:themeColor="accent1" w:themeShade="BF"/>
        </w:rPr>
      </w:pPr>
    </w:p>
    <w:p w14:paraId="5BC8642F" w14:textId="61095C84" w:rsidR="00E03B4F" w:rsidRPr="008011F9" w:rsidRDefault="00E03B4F" w:rsidP="00E03B4F">
      <w:pPr>
        <w:pBdr>
          <w:bottom w:val="single" w:sz="4" w:space="1" w:color="auto"/>
        </w:pBdr>
        <w:rPr>
          <w:rFonts w:ascii="Helvetica" w:hAnsi="Helvetica" w:cs="Helvetica"/>
          <w:b/>
          <w:bCs/>
          <w:color w:val="1F3864" w:themeColor="accent1" w:themeShade="80"/>
          <w:sz w:val="24"/>
          <w:szCs w:val="24"/>
        </w:rPr>
      </w:pPr>
      <w:r w:rsidRPr="008011F9">
        <w:rPr>
          <w:rFonts w:ascii="Helvetica" w:hAnsi="Helvetica" w:cs="Helvetica"/>
          <w:b/>
          <w:bCs/>
          <w:color w:val="1F3864" w:themeColor="accent1" w:themeShade="80"/>
          <w:sz w:val="24"/>
          <w:szCs w:val="24"/>
        </w:rPr>
        <w:t xml:space="preserve">General </w:t>
      </w:r>
    </w:p>
    <w:p w14:paraId="0364F966"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b/>
          <w:bCs/>
          <w:color w:val="2F5496" w:themeColor="accent1" w:themeShade="BF"/>
        </w:rPr>
        <w:t xml:space="preserve">Confidentiality - </w:t>
      </w:r>
      <w:r w:rsidRPr="008011F9">
        <w:rPr>
          <w:rFonts w:ascii="Helvetica" w:hAnsi="Helvetica" w:cs="Helvetica"/>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2669C81E"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b/>
          <w:bCs/>
          <w:color w:val="2F5496" w:themeColor="accent1" w:themeShade="BF"/>
        </w:rPr>
        <w:t>Safeguarding</w:t>
      </w:r>
      <w:r w:rsidRPr="008011F9">
        <w:rPr>
          <w:rFonts w:ascii="Helvetica" w:hAnsi="Helvetica" w:cs="Helvetica"/>
          <w:color w:val="2F5496" w:themeColor="accent1" w:themeShade="BF"/>
        </w:rPr>
        <w:t xml:space="preserve">- </w:t>
      </w:r>
      <w:r w:rsidRPr="008011F9">
        <w:rPr>
          <w:rFonts w:ascii="Helvetica" w:hAnsi="Helvetica" w:cs="Helvetica"/>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D6AFF37"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HCF CATCH LTD is dedicated to and recognises our moral and statutory responsibility to safeguard and promote the welfare of all apprentices, learners, service users and staff. All those involved in training must adhere to the ethos that </w:t>
      </w:r>
      <w:r w:rsidRPr="008011F9">
        <w:rPr>
          <w:rFonts w:ascii="Helvetica" w:hAnsi="Helvetica" w:cs="Helvetica"/>
          <w:b/>
          <w:bCs/>
          <w:color w:val="2F5496" w:themeColor="accent1" w:themeShade="BF"/>
        </w:rPr>
        <w:t>‘it could happen here’</w:t>
      </w:r>
      <w:r w:rsidRPr="008011F9">
        <w:rPr>
          <w:rFonts w:ascii="Helvetica" w:hAnsi="Helvetica" w:cs="Helvetica"/>
          <w:color w:val="2F5496" w:themeColor="accent1" w:themeShade="BF"/>
        </w:rPr>
        <w:t> to reinforce the protection of individuals and the identification/reporting of concerns.</w:t>
      </w:r>
    </w:p>
    <w:p w14:paraId="37E903B2"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HCF CATCH LTD recognises the importance of providing an ethos and environment that will help apprentices and learners to be safe and feel safe, secure and respected; encourage them to talk openly; and enable them to feel confident that they will be listened to. We are alert to the signs of abuse and neglect and follow our procedures to ensure that children, young people and adults receive effective support, protection and justice.</w:t>
      </w:r>
    </w:p>
    <w:p w14:paraId="5D027ACC"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HCF CATCH LTD has a zero tolerance approach to abuse and any other harmful behaviour.</w:t>
      </w:r>
    </w:p>
    <w:p w14:paraId="34FA77E0" w14:textId="77777777" w:rsidR="00B03BAC" w:rsidRPr="008011F9" w:rsidRDefault="00FB02AA" w:rsidP="00B03BAC">
      <w:pPr>
        <w:pStyle w:val="ListParagraph"/>
        <w:numPr>
          <w:ilvl w:val="0"/>
          <w:numId w:val="11"/>
        </w:numPr>
        <w:tabs>
          <w:tab w:val="left" w:pos="3070"/>
        </w:tabs>
        <w:spacing w:after="0" w:line="240" w:lineRule="auto"/>
        <w:ind w:left="426" w:hanging="284"/>
        <w:jc w:val="both"/>
        <w:rPr>
          <w:rStyle w:val="IntenseEmphasis"/>
          <w:rFonts w:ascii="Helvetica" w:hAnsi="Helvetica" w:cs="Helvetica"/>
          <w:color w:val="2F5496" w:themeColor="accent1" w:themeShade="BF"/>
        </w:rPr>
      </w:pPr>
      <w:r w:rsidRPr="008011F9">
        <w:rPr>
          <w:rFonts w:ascii="Helvetica" w:hAnsi="Helvetica" w:cs="Helvetica"/>
          <w:b/>
          <w:bCs/>
          <w:color w:val="2F5496" w:themeColor="accent1" w:themeShade="BF"/>
        </w:rPr>
        <w:t>T</w:t>
      </w:r>
      <w:r w:rsidRPr="008011F9">
        <w:rPr>
          <w:rStyle w:val="IntenseEmphasis"/>
          <w:rFonts w:ascii="Helvetica" w:eastAsia="Times" w:hAnsi="Helvetica" w:cs="Helvetica"/>
          <w:b/>
          <w:bCs/>
          <w:color w:val="2F5496" w:themeColor="accent1" w:themeShade="BF"/>
        </w:rPr>
        <w:t>he Rehabilitation of Offenders Act 1974 (Exceptions) Order 1975 (2013 and 2020)-</w:t>
      </w:r>
      <w:r w:rsidRPr="008011F9">
        <w:rPr>
          <w:rStyle w:val="IntenseEmphasis"/>
          <w:rFonts w:ascii="Helvetica" w:eastAsia="Times" w:hAnsi="Helvetica" w:cs="Helvetica"/>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0EDC501F" w:rsidR="00E03B4F" w:rsidRPr="008011F9" w:rsidRDefault="00FB02AA" w:rsidP="00B03BAC">
      <w:pPr>
        <w:pStyle w:val="ListParagraph"/>
        <w:numPr>
          <w:ilvl w:val="0"/>
          <w:numId w:val="11"/>
        </w:numPr>
        <w:tabs>
          <w:tab w:val="left" w:pos="3070"/>
        </w:tabs>
        <w:spacing w:after="0" w:line="240" w:lineRule="auto"/>
        <w:ind w:left="426" w:hanging="284"/>
        <w:jc w:val="both"/>
        <w:rPr>
          <w:rFonts w:ascii="Helvetica" w:hAnsi="Helvetica" w:cs="Helvetica"/>
          <w:color w:val="2F5496" w:themeColor="accent1" w:themeShade="BF"/>
        </w:rPr>
      </w:pPr>
      <w:r w:rsidRPr="008011F9">
        <w:rPr>
          <w:rFonts w:ascii="Helvetica" w:hAnsi="Helvetica" w:cs="Helvetica"/>
          <w:color w:val="2F5496" w:themeColor="accent1" w:themeShade="BF"/>
        </w:rPr>
        <w:t>The role is dependent upon the completion of a successful DBS certificate.</w:t>
      </w:r>
    </w:p>
    <w:p w14:paraId="2756E02F" w14:textId="77777777" w:rsidR="00B03BAC" w:rsidRPr="008011F9" w:rsidRDefault="00B03BAC" w:rsidP="00397F9E">
      <w:pPr>
        <w:rPr>
          <w:rFonts w:ascii="Helvetica" w:hAnsi="Helvetica" w:cs="Helvetica"/>
          <w:color w:val="2F5496" w:themeColor="accent1" w:themeShade="BF"/>
          <w:sz w:val="18"/>
          <w:szCs w:val="18"/>
        </w:rPr>
      </w:pPr>
    </w:p>
    <w:p w14:paraId="12160280" w14:textId="231FE9EC" w:rsidR="00FB02AA" w:rsidRPr="008011F9" w:rsidRDefault="00FB02AA" w:rsidP="00FB02AA">
      <w:pPr>
        <w:tabs>
          <w:tab w:val="left" w:pos="3070"/>
        </w:tabs>
        <w:spacing w:after="0" w:line="240" w:lineRule="auto"/>
        <w:rPr>
          <w:rFonts w:ascii="Helvetica" w:hAnsi="Helvetica" w:cs="Helvetica"/>
          <w:color w:val="2F5496" w:themeColor="accent1" w:themeShade="BF"/>
        </w:rPr>
      </w:pPr>
      <w:r w:rsidRPr="008011F9">
        <w:rPr>
          <w:rFonts w:ascii="Helvetica" w:hAnsi="Helvetica" w:cs="Helvetica"/>
          <w:b/>
          <w:bCs/>
          <w:color w:val="2F5496" w:themeColor="accent1" w:themeShade="BF"/>
        </w:rPr>
        <w:t>Job Description prepared by:</w:t>
      </w:r>
      <w:r w:rsidRPr="008011F9">
        <w:rPr>
          <w:rFonts w:ascii="Helvetica" w:hAnsi="Helvetica" w:cs="Helvetica"/>
          <w:color w:val="2F5496" w:themeColor="accent1" w:themeShade="BF"/>
        </w:rPr>
        <w:t xml:space="preserve"> </w:t>
      </w:r>
      <w:r w:rsidR="00AC4D58" w:rsidRPr="008011F9">
        <w:rPr>
          <w:rFonts w:ascii="Helvetica" w:hAnsi="Helvetica" w:cs="Helvetica"/>
          <w:color w:val="2F5496" w:themeColor="accent1" w:themeShade="BF"/>
        </w:rPr>
        <w:t xml:space="preserve">J McIntosh </w:t>
      </w:r>
    </w:p>
    <w:p w14:paraId="716A966E" w14:textId="77777777" w:rsidR="00FB02AA" w:rsidRPr="008011F9" w:rsidRDefault="00FB02AA" w:rsidP="00FB02AA">
      <w:pPr>
        <w:tabs>
          <w:tab w:val="left" w:pos="3070"/>
        </w:tabs>
        <w:spacing w:after="0" w:line="240" w:lineRule="auto"/>
        <w:rPr>
          <w:rFonts w:ascii="Helvetica" w:hAnsi="Helvetica" w:cs="Helvetica"/>
          <w:color w:val="2F5496" w:themeColor="accent1" w:themeShade="BF"/>
        </w:rPr>
      </w:pPr>
      <w:r w:rsidRPr="008011F9">
        <w:rPr>
          <w:rFonts w:ascii="Helvetica" w:hAnsi="Helvetica" w:cs="Helvetica"/>
          <w:b/>
          <w:bCs/>
          <w:color w:val="2F5496" w:themeColor="accent1" w:themeShade="BF"/>
        </w:rPr>
        <w:t>Job Description evaluated by</w:t>
      </w:r>
      <w:r w:rsidRPr="008011F9">
        <w:rPr>
          <w:rFonts w:ascii="Helvetica" w:hAnsi="Helvetica" w:cs="Helvetica"/>
          <w:color w:val="2F5496" w:themeColor="accent1" w:themeShade="BF"/>
        </w:rPr>
        <w:t xml:space="preserve">: D Talbot </w:t>
      </w:r>
    </w:p>
    <w:p w14:paraId="2119E111" w14:textId="77777777" w:rsidR="00FB02AA" w:rsidRPr="008011F9" w:rsidRDefault="00FB02AA" w:rsidP="00FB02AA">
      <w:pPr>
        <w:tabs>
          <w:tab w:val="left" w:pos="3070"/>
        </w:tabs>
        <w:spacing w:after="0" w:line="240" w:lineRule="auto"/>
        <w:rPr>
          <w:rFonts w:ascii="Helvetica" w:hAnsi="Helvetica" w:cs="Helvetica"/>
          <w:b/>
          <w:bCs/>
          <w:color w:val="2F5496" w:themeColor="accent1" w:themeShade="BF"/>
        </w:rPr>
      </w:pPr>
      <w:r w:rsidRPr="008011F9">
        <w:rPr>
          <w:rFonts w:ascii="Helvetica" w:hAnsi="Helvetica" w:cs="Helvetica"/>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AB2289">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5B4D9" w14:textId="77777777" w:rsidR="00AB2289" w:rsidRDefault="00AB2289" w:rsidP="00580D26">
      <w:pPr>
        <w:spacing w:after="0" w:line="240" w:lineRule="auto"/>
      </w:pPr>
      <w:r>
        <w:separator/>
      </w:r>
    </w:p>
  </w:endnote>
  <w:endnote w:type="continuationSeparator" w:id="0">
    <w:p w14:paraId="1222A32D" w14:textId="77777777" w:rsidR="00AB2289" w:rsidRDefault="00AB2289"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4A32A" w14:textId="77777777" w:rsidR="00AB2289" w:rsidRDefault="00AB2289" w:rsidP="00580D26">
      <w:pPr>
        <w:spacing w:after="0" w:line="240" w:lineRule="auto"/>
      </w:pPr>
      <w:r>
        <w:separator/>
      </w:r>
    </w:p>
  </w:footnote>
  <w:footnote w:type="continuationSeparator" w:id="0">
    <w:p w14:paraId="7489B84C" w14:textId="77777777" w:rsidR="00AB2289" w:rsidRDefault="00AB2289"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E3D01"/>
    <w:multiLevelType w:val="hybridMultilevel"/>
    <w:tmpl w:val="9434241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1122A"/>
    <w:multiLevelType w:val="hybridMultilevel"/>
    <w:tmpl w:val="C82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7E5"/>
    <w:multiLevelType w:val="hybridMultilevel"/>
    <w:tmpl w:val="576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B46E0"/>
    <w:multiLevelType w:val="hybridMultilevel"/>
    <w:tmpl w:val="CAC47D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6D30B9"/>
    <w:multiLevelType w:val="hybridMultilevel"/>
    <w:tmpl w:val="7A185D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1F6"/>
    <w:multiLevelType w:val="hybridMultilevel"/>
    <w:tmpl w:val="38068E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204E3"/>
    <w:multiLevelType w:val="hybridMultilevel"/>
    <w:tmpl w:val="40DA52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156217"/>
    <w:multiLevelType w:val="hybridMultilevel"/>
    <w:tmpl w:val="C4989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B711F4"/>
    <w:multiLevelType w:val="hybridMultilevel"/>
    <w:tmpl w:val="B4246C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7A31710"/>
    <w:multiLevelType w:val="hybridMultilevel"/>
    <w:tmpl w:val="18CCC6B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5700095">
    <w:abstractNumId w:val="8"/>
  </w:num>
  <w:num w:numId="2" w16cid:durableId="775562862">
    <w:abstractNumId w:val="0"/>
  </w:num>
  <w:num w:numId="3" w16cid:durableId="2115899542">
    <w:abstractNumId w:val="11"/>
  </w:num>
  <w:num w:numId="4" w16cid:durableId="1329552880">
    <w:abstractNumId w:val="4"/>
  </w:num>
  <w:num w:numId="5" w16cid:durableId="1357923432">
    <w:abstractNumId w:val="17"/>
  </w:num>
  <w:num w:numId="6" w16cid:durableId="787743440">
    <w:abstractNumId w:val="2"/>
  </w:num>
  <w:num w:numId="7" w16cid:durableId="983704592">
    <w:abstractNumId w:val="9"/>
  </w:num>
  <w:num w:numId="8" w16cid:durableId="563176101">
    <w:abstractNumId w:val="12"/>
  </w:num>
  <w:num w:numId="9" w16cid:durableId="1475874488">
    <w:abstractNumId w:val="18"/>
  </w:num>
  <w:num w:numId="10" w16cid:durableId="672729819">
    <w:abstractNumId w:val="16"/>
  </w:num>
  <w:num w:numId="11" w16cid:durableId="1431704176">
    <w:abstractNumId w:val="3"/>
  </w:num>
  <w:num w:numId="12" w16cid:durableId="375082058">
    <w:abstractNumId w:val="5"/>
  </w:num>
  <w:num w:numId="13" w16cid:durableId="1176114838">
    <w:abstractNumId w:val="15"/>
  </w:num>
  <w:num w:numId="14" w16cid:durableId="1833175865">
    <w:abstractNumId w:val="7"/>
  </w:num>
  <w:num w:numId="15" w16cid:durableId="20834111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1741300">
    <w:abstractNumId w:val="7"/>
  </w:num>
  <w:num w:numId="17" w16cid:durableId="1569071854">
    <w:abstractNumId w:val="14"/>
  </w:num>
  <w:num w:numId="18" w16cid:durableId="371928764">
    <w:abstractNumId w:val="13"/>
  </w:num>
  <w:num w:numId="19" w16cid:durableId="1672754586">
    <w:abstractNumId w:val="10"/>
  </w:num>
  <w:num w:numId="20" w16cid:durableId="53702518">
    <w:abstractNumId w:val="1"/>
  </w:num>
  <w:num w:numId="21" w16cid:durableId="1593467171">
    <w:abstractNumId w:val="19"/>
  </w:num>
  <w:num w:numId="22" w16cid:durableId="1955818506">
    <w:abstractNumId w:val="20"/>
  </w:num>
  <w:num w:numId="23" w16cid:durableId="1020205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A617E"/>
    <w:rsid w:val="000B5237"/>
    <w:rsid w:val="000D27E8"/>
    <w:rsid w:val="00103DAB"/>
    <w:rsid w:val="00135AE9"/>
    <w:rsid w:val="00162907"/>
    <w:rsid w:val="001805BD"/>
    <w:rsid w:val="00186E5A"/>
    <w:rsid w:val="001B784E"/>
    <w:rsid w:val="001D011F"/>
    <w:rsid w:val="00222BF9"/>
    <w:rsid w:val="00241D0E"/>
    <w:rsid w:val="00294028"/>
    <w:rsid w:val="002F5881"/>
    <w:rsid w:val="003201C1"/>
    <w:rsid w:val="0037510F"/>
    <w:rsid w:val="00380DB4"/>
    <w:rsid w:val="00397F9E"/>
    <w:rsid w:val="003E60DF"/>
    <w:rsid w:val="003E7907"/>
    <w:rsid w:val="004B78D2"/>
    <w:rsid w:val="004F4B80"/>
    <w:rsid w:val="00511124"/>
    <w:rsid w:val="005176EF"/>
    <w:rsid w:val="00546A7E"/>
    <w:rsid w:val="00557A9F"/>
    <w:rsid w:val="00571833"/>
    <w:rsid w:val="00580D26"/>
    <w:rsid w:val="00585A44"/>
    <w:rsid w:val="005B0AD6"/>
    <w:rsid w:val="005D268A"/>
    <w:rsid w:val="005F22EC"/>
    <w:rsid w:val="005F4410"/>
    <w:rsid w:val="006227B3"/>
    <w:rsid w:val="00631AC3"/>
    <w:rsid w:val="006541AE"/>
    <w:rsid w:val="00655D64"/>
    <w:rsid w:val="00663D58"/>
    <w:rsid w:val="006772E6"/>
    <w:rsid w:val="00683820"/>
    <w:rsid w:val="00684D57"/>
    <w:rsid w:val="00685227"/>
    <w:rsid w:val="006A11D2"/>
    <w:rsid w:val="006B018A"/>
    <w:rsid w:val="006D7559"/>
    <w:rsid w:val="00700F67"/>
    <w:rsid w:val="0071656C"/>
    <w:rsid w:val="007414C5"/>
    <w:rsid w:val="00741BEA"/>
    <w:rsid w:val="007707DC"/>
    <w:rsid w:val="00795FBD"/>
    <w:rsid w:val="007D2C04"/>
    <w:rsid w:val="008011F9"/>
    <w:rsid w:val="00855F99"/>
    <w:rsid w:val="008975AB"/>
    <w:rsid w:val="008A2644"/>
    <w:rsid w:val="0091715C"/>
    <w:rsid w:val="00931310"/>
    <w:rsid w:val="00936F57"/>
    <w:rsid w:val="009E10D1"/>
    <w:rsid w:val="009E6494"/>
    <w:rsid w:val="009F13F2"/>
    <w:rsid w:val="00A20AA7"/>
    <w:rsid w:val="00A51F95"/>
    <w:rsid w:val="00A847A8"/>
    <w:rsid w:val="00AB2289"/>
    <w:rsid w:val="00AC4D58"/>
    <w:rsid w:val="00AD46B4"/>
    <w:rsid w:val="00B022EB"/>
    <w:rsid w:val="00B03BAC"/>
    <w:rsid w:val="00B40E4E"/>
    <w:rsid w:val="00B500A6"/>
    <w:rsid w:val="00B5368C"/>
    <w:rsid w:val="00BC10AF"/>
    <w:rsid w:val="00BE2C62"/>
    <w:rsid w:val="00C33F1C"/>
    <w:rsid w:val="00C52DD0"/>
    <w:rsid w:val="00C94E27"/>
    <w:rsid w:val="00CB1BA9"/>
    <w:rsid w:val="00CC5F8D"/>
    <w:rsid w:val="00CD13CF"/>
    <w:rsid w:val="00D713D7"/>
    <w:rsid w:val="00DD7CF0"/>
    <w:rsid w:val="00DE4A94"/>
    <w:rsid w:val="00DF050D"/>
    <w:rsid w:val="00DF4308"/>
    <w:rsid w:val="00E03B4F"/>
    <w:rsid w:val="00E33A92"/>
    <w:rsid w:val="00E33B9F"/>
    <w:rsid w:val="00E45655"/>
    <w:rsid w:val="00E70431"/>
    <w:rsid w:val="00F209E5"/>
    <w:rsid w:val="00F5541A"/>
    <w:rsid w:val="00F61A83"/>
    <w:rsid w:val="00FA11EC"/>
    <w:rsid w:val="00F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196725">
      <w:bodyDiv w:val="1"/>
      <w:marLeft w:val="0"/>
      <w:marRight w:val="0"/>
      <w:marTop w:val="0"/>
      <w:marBottom w:val="0"/>
      <w:divBdr>
        <w:top w:val="none" w:sz="0" w:space="0" w:color="auto"/>
        <w:left w:val="none" w:sz="0" w:space="0" w:color="auto"/>
        <w:bottom w:val="none" w:sz="0" w:space="0" w:color="auto"/>
        <w:right w:val="none" w:sz="0" w:space="0" w:color="auto"/>
      </w:divBdr>
    </w:div>
    <w:div w:id="1228493663">
      <w:bodyDiv w:val="1"/>
      <w:marLeft w:val="0"/>
      <w:marRight w:val="0"/>
      <w:marTop w:val="0"/>
      <w:marBottom w:val="0"/>
      <w:divBdr>
        <w:top w:val="none" w:sz="0" w:space="0" w:color="auto"/>
        <w:left w:val="none" w:sz="0" w:space="0" w:color="auto"/>
        <w:bottom w:val="none" w:sz="0" w:space="0" w:color="auto"/>
        <w:right w:val="none" w:sz="0" w:space="0" w:color="auto"/>
      </w:divBdr>
    </w:div>
    <w:div w:id="1453478056">
      <w:bodyDiv w:val="1"/>
      <w:marLeft w:val="0"/>
      <w:marRight w:val="0"/>
      <w:marTop w:val="0"/>
      <w:marBottom w:val="0"/>
      <w:divBdr>
        <w:top w:val="none" w:sz="0" w:space="0" w:color="auto"/>
        <w:left w:val="none" w:sz="0" w:space="0" w:color="auto"/>
        <w:bottom w:val="none" w:sz="0" w:space="0" w:color="auto"/>
        <w:right w:val="none" w:sz="0" w:space="0" w:color="auto"/>
      </w:divBdr>
    </w:div>
    <w:div w:id="1604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8" ma:contentTypeDescription="Create a new document." ma:contentTypeScope="" ma:versionID="660f7a0d9f0103374c0adfbeab2e2fbd">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fe95ace83044dd7df9c7e52c275b378f"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8158C-7742-4FB6-9888-82703DB118FD}">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E2069322-E56C-4554-BD27-26ED85D6D28B}">
  <ds:schemaRefs>
    <ds:schemaRef ds:uri="http://schemas.microsoft.com/sharepoint/v3/contenttype/forms"/>
  </ds:schemaRefs>
</ds:datastoreItem>
</file>

<file path=customXml/itemProps3.xml><?xml version="1.0" encoding="utf-8"?>
<ds:datastoreItem xmlns:ds="http://schemas.openxmlformats.org/officeDocument/2006/customXml" ds:itemID="{9CAB3CA9-D415-4ED7-914E-9620B653F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7</cp:revision>
  <dcterms:created xsi:type="dcterms:W3CDTF">2024-04-17T13:51:00Z</dcterms:created>
  <dcterms:modified xsi:type="dcterms:W3CDTF">2024-04-17T13:54:00Z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